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D789" w14:textId="671BCC75" w:rsidR="00C504B4" w:rsidRPr="00260936" w:rsidRDefault="00D41F1E">
      <w:pPr>
        <w:rPr>
          <w:rFonts w:ascii="Book Antiqua" w:hAnsi="Book Antiqua"/>
          <w:b/>
          <w:bCs/>
          <w:sz w:val="28"/>
          <w:szCs w:val="32"/>
          <w:lang w:val="en-GB"/>
        </w:rPr>
      </w:pPr>
      <w:commentRangeStart w:id="0"/>
      <w:commentRangeStart w:id="1"/>
      <w:r w:rsidRPr="00D41F1E">
        <w:rPr>
          <w:rFonts w:ascii="Book Antiqua" w:hAnsi="Book Antiqua"/>
          <w:b/>
          <w:bCs/>
          <w:sz w:val="28"/>
          <w:szCs w:val="32"/>
          <w:lang w:val="en-GB"/>
        </w:rPr>
        <w:t xml:space="preserve">Current Situation </w:t>
      </w:r>
      <w:r>
        <w:rPr>
          <w:rFonts w:ascii="Book Antiqua" w:hAnsi="Book Antiqua" w:hint="eastAsia"/>
          <w:b/>
          <w:bCs/>
          <w:sz w:val="28"/>
          <w:szCs w:val="32"/>
          <w:lang w:val="en-GB"/>
        </w:rPr>
        <w:t>Regarding Overseas Program in Ja</w:t>
      </w:r>
      <w:r>
        <w:rPr>
          <w:rFonts w:ascii="Book Antiqua" w:hAnsi="Book Antiqua"/>
          <w:b/>
          <w:bCs/>
          <w:sz w:val="28"/>
          <w:szCs w:val="32"/>
          <w:lang w:val="en-GB"/>
        </w:rPr>
        <w:t>pan</w:t>
      </w:r>
      <w:commentRangeEnd w:id="0"/>
      <w:r>
        <w:rPr>
          <w:rStyle w:val="a9"/>
        </w:rPr>
        <w:commentReference w:id="0"/>
      </w:r>
      <w:commentRangeEnd w:id="1"/>
      <w:r>
        <w:rPr>
          <w:rStyle w:val="a9"/>
        </w:rPr>
        <w:commentReference w:id="1"/>
      </w:r>
    </w:p>
    <w:p w14:paraId="3F8473EB" w14:textId="68C73D20" w:rsidR="007F6EF7" w:rsidRPr="00260936" w:rsidRDefault="00D41F1E" w:rsidP="007F6EF7">
      <w:pPr>
        <w:rPr>
          <w:rFonts w:ascii="Book Antiqua" w:hAnsi="Book Antiqua"/>
          <w:sz w:val="22"/>
          <w:szCs w:val="24"/>
          <w:lang w:val="en-GB"/>
        </w:rPr>
      </w:pPr>
      <w:r w:rsidRPr="00D41F1E">
        <w:rPr>
          <w:rFonts w:ascii="Book Antiqua" w:hAnsi="Book Antiqua"/>
          <w:sz w:val="22"/>
          <w:szCs w:val="24"/>
          <w:lang w:val="en-GB"/>
        </w:rPr>
        <w:t>Based on Literature Review</w:t>
      </w:r>
    </w:p>
    <w:p w14:paraId="575FCD58" w14:textId="1E810EF1" w:rsidR="00582137" w:rsidRPr="00260936" w:rsidRDefault="00D6405B">
      <w:pPr>
        <w:rPr>
          <w:rFonts w:ascii="Book Antiqua" w:hAnsi="Book Antiqua"/>
          <w:color w:val="BFBFBF" w:themeColor="background1" w:themeShade="BF"/>
          <w:lang w:val="en-GB"/>
        </w:rPr>
      </w:pPr>
      <w:r w:rsidRPr="00260936">
        <w:rPr>
          <w:rFonts w:ascii="Book Antiqua" w:hAnsi="Book Antiqua"/>
          <w:color w:val="BFBFBF" w:themeColor="background1" w:themeShade="BF"/>
          <w:lang w:val="en-GB"/>
        </w:rPr>
        <w:t>(Leave one line between English and Japanese titles)</w:t>
      </w:r>
    </w:p>
    <w:p w14:paraId="1155940B" w14:textId="6E43AC5B" w:rsidR="00756CE6" w:rsidRPr="00767394" w:rsidRDefault="00D41F1E" w:rsidP="007F6EF7">
      <w:pPr>
        <w:spacing w:line="0" w:lineRule="atLeast"/>
        <w:rPr>
          <w:sz w:val="24"/>
          <w:szCs w:val="28"/>
          <w:lang w:val="en-GB"/>
        </w:rPr>
      </w:pPr>
      <w:commentRangeStart w:id="2"/>
      <w:r w:rsidRPr="00D41F1E">
        <w:rPr>
          <w:rFonts w:ascii="ＭＳ ゴシック" w:hAnsi="ＭＳ ゴシック" w:hint="eastAsia"/>
          <w:sz w:val="24"/>
          <w:szCs w:val="28"/>
          <w:lang w:val="en-GB"/>
        </w:rPr>
        <w:t>日本における海外留学プログラムの現状</w:t>
      </w:r>
      <w:commentRangeEnd w:id="2"/>
      <w:r>
        <w:rPr>
          <w:rStyle w:val="a9"/>
        </w:rPr>
        <w:commentReference w:id="2"/>
      </w:r>
    </w:p>
    <w:p w14:paraId="1B1D3321" w14:textId="6DCB9C32" w:rsidR="007F6EF7" w:rsidRPr="007F6EF7" w:rsidRDefault="00D41F1E" w:rsidP="007F6EF7">
      <w:pPr>
        <w:rPr>
          <w:rFonts w:ascii="ＭＳ ゴシック" w:hAnsi="ＭＳ ゴシック"/>
          <w:szCs w:val="20"/>
          <w:lang w:val="en-GB"/>
        </w:rPr>
      </w:pPr>
      <w:r>
        <w:rPr>
          <w:rFonts w:ascii="ＭＳ ゴシック" w:hAnsi="ＭＳ ゴシック" w:hint="eastAsia"/>
          <w:szCs w:val="20"/>
          <w:lang w:val="en-GB"/>
        </w:rPr>
        <w:t>文献資料に基づく調査</w:t>
      </w:r>
    </w:p>
    <w:p w14:paraId="4A3F3741" w14:textId="13D16629" w:rsidR="00756CE6" w:rsidRPr="00260936" w:rsidRDefault="00D6405B">
      <w:pPr>
        <w:rPr>
          <w:rFonts w:ascii="Book Antiqua" w:hAnsi="Book Antiqua"/>
          <w:color w:val="BFBFBF" w:themeColor="background1" w:themeShade="BF"/>
          <w:lang w:val="en-GB"/>
        </w:rPr>
      </w:pPr>
      <w:r w:rsidRPr="00260936">
        <w:rPr>
          <w:rFonts w:ascii="Book Antiqua" w:hAnsi="Book Antiqua" w:hint="eastAsia"/>
          <w:color w:val="BFBFBF" w:themeColor="background1" w:themeShade="BF"/>
          <w:lang w:val="en-GB"/>
        </w:rPr>
        <w:t>(</w:t>
      </w:r>
      <w:r w:rsidRPr="00260936">
        <w:rPr>
          <w:rFonts w:ascii="Book Antiqua" w:hAnsi="Book Antiqua"/>
          <w:color w:val="BFBFBF" w:themeColor="background1" w:themeShade="BF"/>
          <w:lang w:val="en-GB"/>
        </w:rPr>
        <w:t>Leave one line between title and name)</w:t>
      </w:r>
    </w:p>
    <w:p w14:paraId="76379047" w14:textId="4119CC65" w:rsidR="005D6D37" w:rsidRPr="006C59B5" w:rsidRDefault="00D41F1E" w:rsidP="005D6D37">
      <w:pPr>
        <w:rPr>
          <w:rFonts w:ascii="Book Antiqua" w:hAnsi="Book Antiqua"/>
        </w:rPr>
      </w:pPr>
      <w:commentRangeStart w:id="3"/>
      <w:r w:rsidRPr="00D41F1E">
        <w:rPr>
          <w:rFonts w:ascii="Book Antiqua" w:hAnsi="Book Antiqua"/>
          <w:lang w:val="en-GB"/>
        </w:rPr>
        <w:t>Taro Ikebukuro</w:t>
      </w:r>
      <w:bookmarkStart w:id="4" w:name="OLE_LINK51"/>
      <w:bookmarkStart w:id="5" w:name="OLE_LINK52"/>
      <w:commentRangeStart w:id="6"/>
      <w:r w:rsidRPr="00260936">
        <w:rPr>
          <w:rFonts w:ascii="Book Antiqua" w:hAnsi="Book Antiqua"/>
          <w:vertAlign w:val="superscript"/>
          <w:lang w:val="en-GB"/>
        </w:rPr>
        <w:t>*</w:t>
      </w:r>
      <w:bookmarkEnd w:id="4"/>
      <w:bookmarkEnd w:id="5"/>
      <w:r w:rsidRPr="00D41F1E">
        <w:rPr>
          <w:rFonts w:ascii="Book Antiqua" w:hAnsi="Book Antiqua"/>
          <w:lang w:val="en-GB"/>
        </w:rPr>
        <w:t>,</w:t>
      </w:r>
      <w:commentRangeEnd w:id="6"/>
      <w:r w:rsidR="00733E52">
        <w:rPr>
          <w:rStyle w:val="a9"/>
        </w:rPr>
        <w:commentReference w:id="6"/>
      </w:r>
      <w:r w:rsidRPr="00D41F1E">
        <w:rPr>
          <w:rFonts w:ascii="Book Antiqua" w:hAnsi="Book Antiqua"/>
          <w:lang w:val="en-GB"/>
        </w:rPr>
        <w:t xml:space="preserve"> Saburo Niiza</w:t>
      </w:r>
      <w:r w:rsidRPr="00260936">
        <w:rPr>
          <w:rFonts w:ascii="Book Antiqua" w:hAnsi="Book Antiqua"/>
          <w:vertAlign w:val="superscript"/>
          <w:lang w:val="en-GB"/>
        </w:rPr>
        <w:t>*</w:t>
      </w:r>
      <w:r w:rsidR="001043BF" w:rsidRPr="001043BF">
        <w:rPr>
          <w:rFonts w:ascii="Book Antiqua" w:hAnsi="Book Antiqua"/>
          <w:lang w:val="en-GB"/>
        </w:rPr>
        <w:t>,</w:t>
      </w:r>
      <w:r w:rsidRPr="00D41F1E">
        <w:rPr>
          <w:rFonts w:ascii="Book Antiqua" w:hAnsi="Book Antiqua"/>
          <w:lang w:val="en-GB"/>
        </w:rPr>
        <w:t xml:space="preserve"> </w:t>
      </w:r>
      <w:r>
        <w:rPr>
          <w:rFonts w:ascii="Book Antiqua" w:hAnsi="Book Antiqua" w:hint="eastAsia"/>
          <w:lang w:val="en-GB"/>
        </w:rPr>
        <w:t>Mark Smith</w:t>
      </w:r>
      <w:commentRangeStart w:id="7"/>
      <w:r w:rsidR="00EB0FB9" w:rsidRPr="002109C5">
        <w:rPr>
          <w:rFonts w:ascii="Book Antiqua" w:hAnsi="Book Antiqua"/>
          <w:vertAlign w:val="superscript"/>
          <w:lang w:val="en-GB"/>
        </w:rPr>
        <w:t>*</w:t>
      </w:r>
      <w:bookmarkStart w:id="8" w:name="OLE_LINK49"/>
      <w:bookmarkStart w:id="9" w:name="OLE_LINK50"/>
      <w:r w:rsidR="005D6D37" w:rsidRPr="00260936">
        <w:rPr>
          <w:rFonts w:ascii="Book Antiqua" w:hAnsi="Book Antiqua"/>
          <w:vertAlign w:val="superscript"/>
          <w:lang w:val="en-GB"/>
        </w:rPr>
        <w:t>*</w:t>
      </w:r>
      <w:bookmarkEnd w:id="8"/>
      <w:bookmarkEnd w:id="9"/>
      <w:commentRangeEnd w:id="3"/>
      <w:r w:rsidR="0056323E">
        <w:rPr>
          <w:rStyle w:val="a9"/>
        </w:rPr>
        <w:commentReference w:id="3"/>
      </w:r>
      <w:commentRangeEnd w:id="7"/>
      <w:r w:rsidR="009D243F">
        <w:rPr>
          <w:rStyle w:val="a9"/>
        </w:rPr>
        <w:commentReference w:id="7"/>
      </w:r>
    </w:p>
    <w:p w14:paraId="4CA6E190" w14:textId="5E10CFB7" w:rsidR="00582137" w:rsidRPr="005D6D37" w:rsidRDefault="00D41F1E">
      <w:pPr>
        <w:rPr>
          <w:rFonts w:ascii="ＭＳ ゴシック" w:hAnsi="ＭＳ ゴシック"/>
          <w:lang w:val="en-GB"/>
        </w:rPr>
      </w:pPr>
      <w:commentRangeStart w:id="10"/>
      <w:r>
        <w:rPr>
          <w:rFonts w:ascii="ＭＳ ゴシック" w:hAnsi="ＭＳ ゴシック" w:hint="eastAsia"/>
          <w:lang w:val="en-GB"/>
        </w:rPr>
        <w:t>池袋</w:t>
      </w:r>
      <w:r>
        <w:rPr>
          <w:rFonts w:ascii="ＭＳ ゴシック" w:hAnsi="ＭＳ ゴシック"/>
        </w:rPr>
        <w:t xml:space="preserve"> </w:t>
      </w:r>
      <w:r>
        <w:rPr>
          <w:rFonts w:ascii="ＭＳ ゴシック" w:hAnsi="ＭＳ ゴシック" w:hint="eastAsia"/>
        </w:rPr>
        <w:t>太郎、新座</w:t>
      </w:r>
      <w:r>
        <w:rPr>
          <w:rFonts w:ascii="ＭＳ ゴシック" w:hAnsi="ＭＳ ゴシック"/>
        </w:rPr>
        <w:t xml:space="preserve"> </w:t>
      </w:r>
      <w:r>
        <w:rPr>
          <w:rFonts w:ascii="ＭＳ ゴシック" w:hAnsi="ＭＳ ゴシック" w:hint="eastAsia"/>
        </w:rPr>
        <w:t>三郎、スミス</w:t>
      </w:r>
      <w:r>
        <w:rPr>
          <w:rFonts w:ascii="ＭＳ ゴシック" w:hAnsi="ＭＳ ゴシック"/>
        </w:rPr>
        <w:t xml:space="preserve"> </w:t>
      </w:r>
      <w:r>
        <w:rPr>
          <w:rFonts w:ascii="ＭＳ ゴシック" w:hAnsi="ＭＳ ゴシック" w:hint="eastAsia"/>
        </w:rPr>
        <w:t>マーク</w:t>
      </w:r>
      <w:commentRangeEnd w:id="10"/>
      <w:r w:rsidR="0056323E">
        <w:rPr>
          <w:rStyle w:val="a9"/>
        </w:rPr>
        <w:commentReference w:id="10"/>
      </w:r>
    </w:p>
    <w:p w14:paraId="589CBF7F" w14:textId="50BD6909" w:rsidR="00D6405B" w:rsidRPr="00260936" w:rsidRDefault="00D6405B" w:rsidP="00D6405B">
      <w:pPr>
        <w:rPr>
          <w:rFonts w:ascii="Book Antiqua" w:hAnsi="Book Antiqua"/>
          <w:color w:val="BFBFBF" w:themeColor="background1" w:themeShade="BF"/>
          <w:lang w:val="en-GB"/>
        </w:rPr>
      </w:pPr>
      <w:bookmarkStart w:id="11" w:name="OLE_LINK5"/>
      <w:bookmarkStart w:id="12" w:name="OLE_LINK6"/>
      <w:bookmarkStart w:id="13" w:name="OLE_LINK3"/>
      <w:bookmarkStart w:id="14" w:name="OLE_LINK4"/>
      <w:r w:rsidRPr="00260936">
        <w:rPr>
          <w:rFonts w:ascii="Book Antiqua" w:hAnsi="Book Antiqua" w:hint="eastAsia"/>
          <w:color w:val="BFBFBF" w:themeColor="background1" w:themeShade="BF"/>
          <w:lang w:val="en-GB"/>
        </w:rPr>
        <w:t>(</w:t>
      </w:r>
      <w:r w:rsidRPr="00260936">
        <w:rPr>
          <w:rFonts w:ascii="Book Antiqua" w:hAnsi="Book Antiqua"/>
          <w:color w:val="BFBFBF" w:themeColor="background1" w:themeShade="BF"/>
          <w:lang w:val="en-GB"/>
        </w:rPr>
        <w:t>Leave one line between name and Keywords)</w:t>
      </w:r>
      <w:bookmarkEnd w:id="11"/>
      <w:bookmarkEnd w:id="12"/>
    </w:p>
    <w:bookmarkEnd w:id="13"/>
    <w:bookmarkEnd w:id="14"/>
    <w:p w14:paraId="55A781DB" w14:textId="507C517C" w:rsidR="005D6D37" w:rsidRPr="00260936" w:rsidRDefault="005D6D37" w:rsidP="005D6D37">
      <w:pPr>
        <w:rPr>
          <w:rFonts w:ascii="Book Antiqua" w:hAnsi="Book Antiqua"/>
          <w:lang w:val="en-GB"/>
        </w:rPr>
      </w:pPr>
      <w:commentRangeStart w:id="15"/>
      <w:r w:rsidRPr="00260936">
        <w:rPr>
          <w:rFonts w:ascii="Book Antiqua" w:hAnsi="Book Antiqua"/>
          <w:lang w:val="en-GB"/>
        </w:rPr>
        <w:t>Keywords</w:t>
      </w:r>
      <w:commentRangeEnd w:id="15"/>
      <w:r w:rsidR="00D6405B" w:rsidRPr="00260936">
        <w:rPr>
          <w:rStyle w:val="a9"/>
          <w:rFonts w:ascii="Book Antiqua" w:hAnsi="Book Antiqua"/>
        </w:rPr>
        <w:commentReference w:id="15"/>
      </w:r>
      <w:r w:rsidRPr="00260936">
        <w:rPr>
          <w:rFonts w:ascii="Book Antiqua" w:hAnsi="Book Antiqua"/>
          <w:lang w:val="en-GB"/>
        </w:rPr>
        <w:t xml:space="preserve">: </w:t>
      </w:r>
      <w:r w:rsidR="00BD4E39" w:rsidRPr="00BD4E39">
        <w:rPr>
          <w:rFonts w:ascii="Book Antiqua" w:hAnsi="Book Antiqua"/>
          <w:lang w:val="en-GB"/>
        </w:rPr>
        <w:t>Overseas program, Language acquisition, Credit transfer, Internship</w:t>
      </w:r>
    </w:p>
    <w:p w14:paraId="162D8F98" w14:textId="541F7407" w:rsidR="00511673" w:rsidRPr="000C612C" w:rsidRDefault="00582137">
      <w:pPr>
        <w:rPr>
          <w:rFonts w:ascii="ＭＳ ゴシック" w:hAnsi="ＭＳ ゴシック"/>
          <w:lang w:val="en-GB"/>
        </w:rPr>
      </w:pPr>
      <w:r w:rsidRPr="000C612C">
        <w:rPr>
          <w:rFonts w:ascii="ＭＳ ゴシック" w:hAnsi="ＭＳ ゴシック"/>
          <w:lang w:val="en-GB"/>
        </w:rPr>
        <w:t>キーワード</w:t>
      </w:r>
      <w:r w:rsidR="00511673" w:rsidRPr="000C612C">
        <w:rPr>
          <w:rFonts w:ascii="ＭＳ ゴシック" w:hAnsi="ＭＳ ゴシック"/>
          <w:lang w:val="en-GB"/>
        </w:rPr>
        <w:t>：</w:t>
      </w:r>
      <w:r w:rsidR="00BD4E39" w:rsidRPr="00BD4E39">
        <w:rPr>
          <w:rFonts w:ascii="ＭＳ ゴシック" w:hAnsi="ＭＳ ゴシック" w:hint="eastAsia"/>
          <w:lang w:val="en-GB"/>
        </w:rPr>
        <w:t>海外留学、語学修得、単位互換、インターンシップ</w:t>
      </w:r>
    </w:p>
    <w:p w14:paraId="6CEA764F" w14:textId="77777777" w:rsidR="005D6D37" w:rsidRDefault="005D6D37" w:rsidP="005D6D37">
      <w:pPr>
        <w:rPr>
          <w:rFonts w:ascii="ＭＳ 明朝" w:hAnsi="ＭＳ 明朝"/>
          <w:color w:val="BFBFBF" w:themeColor="background1" w:themeShade="BF"/>
        </w:rPr>
      </w:pPr>
      <w:r>
        <w:rPr>
          <w:rFonts w:hint="eastAsia"/>
        </w:rPr>
        <w:t>──────────────────────────────────────────────────</w:t>
      </w:r>
    </w:p>
    <w:p w14:paraId="79C9A876" w14:textId="08E34C33" w:rsidR="00756CE6" w:rsidRPr="00D6405B" w:rsidRDefault="00D6405B" w:rsidP="00756CE6">
      <w:pPr>
        <w:rPr>
          <w:rFonts w:ascii="Book Antiqua" w:hAnsi="Book Antiqua"/>
          <w:color w:val="BFBFBF" w:themeColor="background1" w:themeShade="BF"/>
          <w:lang w:val="en-GB"/>
        </w:rPr>
      </w:pPr>
      <w:r>
        <w:rPr>
          <w:rFonts w:hint="eastAsia"/>
          <w:color w:val="BFBFBF" w:themeColor="background1" w:themeShade="BF"/>
          <w:lang w:val="en-GB"/>
        </w:rPr>
        <w:t>(</w:t>
      </w:r>
      <w:r w:rsidRPr="00E45B56">
        <w:rPr>
          <w:color w:val="BFBFBF" w:themeColor="background1" w:themeShade="BF"/>
          <w:lang w:val="en-GB"/>
        </w:rPr>
        <w:t>Leave one line</w:t>
      </w:r>
      <w:r>
        <w:rPr>
          <w:color w:val="BFBFBF" w:themeColor="background1" w:themeShade="BF"/>
          <w:lang w:val="en-GB"/>
        </w:rPr>
        <w:t>)</w:t>
      </w:r>
    </w:p>
    <w:p w14:paraId="4850A922" w14:textId="77777777" w:rsidR="00582137" w:rsidRPr="000C612C" w:rsidRDefault="00582137" w:rsidP="00582137">
      <w:pPr>
        <w:rPr>
          <w:rFonts w:ascii="ＭＳ 明朝" w:hAnsi="ＭＳ 明朝"/>
          <w:lang w:val="en-GB"/>
        </w:rPr>
        <w:sectPr w:rsidR="00582137" w:rsidRPr="000C612C" w:rsidSect="00C73BAD">
          <w:headerReference w:type="default" r:id="rId11"/>
          <w:footerReference w:type="first" r:id="rId12"/>
          <w:pgSz w:w="11900" w:h="16840"/>
          <w:pgMar w:top="1418" w:right="1134" w:bottom="1418" w:left="1134" w:header="851" w:footer="1418" w:gutter="0"/>
          <w:cols w:space="512"/>
          <w:titlePg/>
          <w:docGrid w:type="linesAndChars" w:linePitch="311" w:charSpace="-2048"/>
        </w:sectPr>
      </w:pPr>
    </w:p>
    <w:p w14:paraId="59755757" w14:textId="2456B849" w:rsidR="009521A9" w:rsidRPr="00AA64CF" w:rsidRDefault="00015479" w:rsidP="004457D0">
      <w:pPr>
        <w:jc w:val="center"/>
        <w:rPr>
          <w:b/>
          <w:bCs/>
          <w:lang w:val="en-GB"/>
        </w:rPr>
      </w:pPr>
      <w:commentRangeStart w:id="18"/>
      <w:commentRangeStart w:id="19"/>
      <w:r w:rsidRPr="00AA64CF">
        <w:rPr>
          <w:b/>
          <w:bCs/>
          <w:lang w:val="en-GB"/>
        </w:rPr>
        <w:t>Introduction</w:t>
      </w:r>
      <w:commentRangeEnd w:id="18"/>
      <w:r w:rsidR="00260936">
        <w:rPr>
          <w:rStyle w:val="a9"/>
        </w:rPr>
        <w:commentReference w:id="18"/>
      </w:r>
      <w:commentRangeEnd w:id="19"/>
      <w:r w:rsidR="00DA1AF7">
        <w:rPr>
          <w:rStyle w:val="a9"/>
        </w:rPr>
        <w:commentReference w:id="19"/>
      </w:r>
    </w:p>
    <w:p w14:paraId="05A48438" w14:textId="4CF2FBF3" w:rsidR="009521A9" w:rsidRPr="009665FE" w:rsidRDefault="00015479" w:rsidP="009521A9">
      <w:pPr>
        <w:rPr>
          <w:b/>
          <w:bCs/>
          <w:i/>
          <w:iCs/>
          <w:lang w:val="en-GB"/>
        </w:rPr>
      </w:pPr>
      <w:commentRangeStart w:id="20"/>
      <w:commentRangeStart w:id="21"/>
      <w:r w:rsidRPr="009665FE">
        <w:rPr>
          <w:b/>
          <w:bCs/>
          <w:i/>
          <w:iCs/>
          <w:lang w:val="en-GB"/>
        </w:rPr>
        <w:t xml:space="preserve">Research </w:t>
      </w:r>
      <w:r w:rsidR="00C144B8" w:rsidRPr="009665FE">
        <w:rPr>
          <w:b/>
          <w:bCs/>
          <w:i/>
          <w:iCs/>
          <w:lang w:val="en-GB"/>
        </w:rPr>
        <w:t>background</w:t>
      </w:r>
      <w:commentRangeEnd w:id="20"/>
      <w:r w:rsidR="00260936" w:rsidRPr="009665FE">
        <w:rPr>
          <w:rStyle w:val="a9"/>
          <w:i/>
          <w:iCs/>
        </w:rPr>
        <w:commentReference w:id="20"/>
      </w:r>
      <w:commentRangeEnd w:id="21"/>
      <w:r w:rsidR="00DA1AF7" w:rsidRPr="009665FE">
        <w:rPr>
          <w:rStyle w:val="a9"/>
          <w:i/>
          <w:iCs/>
        </w:rPr>
        <w:commentReference w:id="21"/>
      </w:r>
    </w:p>
    <w:p w14:paraId="72678A53" w14:textId="79EE1416" w:rsidR="00C144B8" w:rsidRPr="00C144B8" w:rsidRDefault="00C144B8" w:rsidP="00C144B8">
      <w:pPr>
        <w:ind w:firstLine="288"/>
        <w:rPr>
          <w:rFonts w:eastAsiaTheme="minorHAnsi"/>
          <w:lang w:val="en-GB"/>
        </w:rPr>
      </w:pPr>
      <w:commentRangeStart w:id="22"/>
      <w:r w:rsidRPr="00C144B8">
        <w:rPr>
          <w:rFonts w:eastAsiaTheme="minorHAnsi"/>
          <w:lang w:val="en-GB"/>
        </w:rPr>
        <w:t>A</w:t>
      </w:r>
      <w:commentRangeEnd w:id="22"/>
      <w:r w:rsidR="006F2755">
        <w:rPr>
          <w:rStyle w:val="a9"/>
        </w:rPr>
        <w:commentReference w:id="22"/>
      </w:r>
      <w:r w:rsidRPr="00C144B8">
        <w:rPr>
          <w:rFonts w:eastAsiaTheme="minorHAnsi"/>
          <w:lang w:val="en-GB"/>
        </w:rPr>
        <w:t xml:space="preserve"> unique form of </w:t>
      </w:r>
      <w:r w:rsidR="006F2755">
        <w:rPr>
          <w:rFonts w:eastAsiaTheme="minorHAnsi"/>
          <w:lang w:val="en-GB"/>
        </w:rPr>
        <w:t>university teaching</w:t>
      </w:r>
      <w:r w:rsidRPr="00C144B8">
        <w:rPr>
          <w:rFonts w:eastAsiaTheme="minorHAnsi"/>
          <w:lang w:val="en-GB"/>
        </w:rPr>
        <w:t xml:space="preserve"> is the so-called 'mass-produced </w:t>
      </w:r>
      <w:r w:rsidR="00BD4E39" w:rsidRPr="00C144B8">
        <w:rPr>
          <w:rFonts w:eastAsiaTheme="minorHAnsi"/>
          <w:lang w:val="en-GB"/>
        </w:rPr>
        <w:t>lecture’. The</w:t>
      </w:r>
      <w:r w:rsidRPr="00C144B8">
        <w:rPr>
          <w:rFonts w:eastAsiaTheme="minorHAnsi"/>
          <w:lang w:val="en-GB"/>
        </w:rPr>
        <w:t xml:space="preserve"> term "mass production" is derived from "mass production" and can be explained as a lecture in which </w:t>
      </w:r>
      <w:r>
        <w:rPr>
          <w:rFonts w:eastAsiaTheme="minorHAnsi"/>
          <w:lang w:val="en-GB"/>
        </w:rPr>
        <w:t>many</w:t>
      </w:r>
      <w:r w:rsidRPr="00C144B8">
        <w:rPr>
          <w:rFonts w:eastAsiaTheme="minorHAnsi"/>
          <w:lang w:val="en-GB"/>
        </w:rPr>
        <w:t xml:space="preserve"> students are accommodated in a single classroom. This type of lecture is often given in compulsory </w:t>
      </w:r>
      <w:r w:rsidR="006F2755">
        <w:rPr>
          <w:rFonts w:eastAsiaTheme="minorHAnsi"/>
          <w:lang w:val="en-GB"/>
        </w:rPr>
        <w:t>university courses</w:t>
      </w:r>
      <w:r w:rsidRPr="00C144B8">
        <w:rPr>
          <w:rFonts w:eastAsiaTheme="minorHAnsi"/>
          <w:lang w:val="en-GB"/>
        </w:rPr>
        <w:t xml:space="preserve"> with </w:t>
      </w:r>
      <w:r w:rsidR="006F2755">
        <w:rPr>
          <w:rFonts w:eastAsiaTheme="minorHAnsi"/>
          <w:lang w:val="en-GB"/>
        </w:rPr>
        <w:t>many</w:t>
      </w:r>
      <w:r w:rsidRPr="00C144B8">
        <w:rPr>
          <w:rFonts w:eastAsiaTheme="minorHAnsi"/>
          <w:lang w:val="en-GB"/>
        </w:rPr>
        <w:t xml:space="preserve"> students. Certainly, mass-produced lectures have the advantage of being able to deliver the same content to many students at once, not to mention their operational efficiency.</w:t>
      </w:r>
    </w:p>
    <w:p w14:paraId="13710321" w14:textId="0EEE267B" w:rsidR="009521A9" w:rsidRPr="00015479" w:rsidRDefault="00C144B8" w:rsidP="00C144B8">
      <w:pPr>
        <w:ind w:firstLine="288"/>
        <w:rPr>
          <w:rFonts w:eastAsiaTheme="minorHAnsi"/>
          <w:lang w:val="en-GB"/>
        </w:rPr>
      </w:pPr>
      <w:r w:rsidRPr="00C144B8">
        <w:rPr>
          <w:rFonts w:eastAsiaTheme="minorHAnsi"/>
          <w:lang w:val="en-GB"/>
        </w:rPr>
        <w:t>On the other hand, mass-produced lectures tend to be one-way, and there is criticism that the students' attitude to the lectures is passive. From the standpoint of teachers, mass-produced lectures require one person to deal with many students and require ingenuity in the content of lectures and the preparation of teaching materials, as well as a heavy burden and many difficulties from the management of the day of the class and attendance to the grade management.</w:t>
      </w:r>
    </w:p>
    <w:p w14:paraId="7191D7F6" w14:textId="5F7250A4" w:rsidR="009521A9" w:rsidRPr="005068BF" w:rsidRDefault="00015479" w:rsidP="009521A9">
      <w:pPr>
        <w:jc w:val="left"/>
        <w:rPr>
          <w:b/>
          <w:bCs/>
          <w:i/>
          <w:iCs/>
        </w:rPr>
      </w:pPr>
      <w:r w:rsidRPr="005068BF">
        <w:rPr>
          <w:b/>
          <w:bCs/>
          <w:i/>
          <w:iCs/>
          <w:lang w:val="en-GB"/>
        </w:rPr>
        <w:t>Research purpose</w:t>
      </w:r>
    </w:p>
    <w:p w14:paraId="0316E372" w14:textId="3F4C85C7" w:rsidR="00891B95" w:rsidRDefault="00C144B8" w:rsidP="00D6405B">
      <w:pPr>
        <w:ind w:firstLine="288"/>
        <w:rPr>
          <w:rFonts w:eastAsiaTheme="minorHAnsi"/>
          <w:lang w:val="en-GB"/>
        </w:rPr>
      </w:pPr>
      <w:r w:rsidRPr="00C144B8">
        <w:rPr>
          <w:rFonts w:eastAsiaTheme="minorHAnsi"/>
          <w:lang w:val="en-GB"/>
        </w:rPr>
        <w:t>Therefore, this workshop aimed to identify problems in the implementation of mass-produced lectures and to share methodologies for improvement while sharing case studies and exchanging opinions among the participants.</w:t>
      </w:r>
    </w:p>
    <w:p w14:paraId="144DE23E" w14:textId="2E3BD1B6" w:rsidR="00C144B8" w:rsidRPr="00C144B8" w:rsidRDefault="00C144B8" w:rsidP="00C144B8">
      <w:pPr>
        <w:rPr>
          <w:color w:val="BFBFBF" w:themeColor="background1" w:themeShade="BF"/>
          <w:lang w:val="en-GB"/>
        </w:rPr>
      </w:pPr>
      <w:bookmarkStart w:id="23" w:name="OLE_LINK1"/>
      <w:bookmarkStart w:id="24" w:name="OLE_LINK2"/>
      <w:r>
        <w:rPr>
          <w:rFonts w:hint="eastAsia"/>
          <w:color w:val="BFBFBF" w:themeColor="background1" w:themeShade="BF"/>
          <w:lang w:val="en-GB"/>
        </w:rPr>
        <w:t>(</w:t>
      </w:r>
      <w:r w:rsidRPr="00E45B56">
        <w:rPr>
          <w:color w:val="BFBFBF" w:themeColor="background1" w:themeShade="BF"/>
          <w:lang w:val="en-GB"/>
        </w:rPr>
        <w:t>Leave one line between chapters</w:t>
      </w:r>
      <w:r>
        <w:rPr>
          <w:color w:val="BFBFBF" w:themeColor="background1" w:themeShade="BF"/>
          <w:lang w:val="en-GB"/>
        </w:rPr>
        <w:t>)</w:t>
      </w:r>
      <w:bookmarkEnd w:id="23"/>
      <w:bookmarkEnd w:id="24"/>
    </w:p>
    <w:p w14:paraId="0DC1BC37" w14:textId="2C7BA7CF" w:rsidR="00BC4ED8" w:rsidRPr="00AA64CF" w:rsidRDefault="00C144B8" w:rsidP="004457D0">
      <w:pPr>
        <w:jc w:val="center"/>
        <w:rPr>
          <w:b/>
          <w:bCs/>
        </w:rPr>
      </w:pPr>
      <w:r>
        <w:rPr>
          <w:b/>
          <w:bCs/>
        </w:rPr>
        <w:t>A</w:t>
      </w:r>
      <w:r w:rsidRPr="00C144B8">
        <w:rPr>
          <w:b/>
          <w:bCs/>
        </w:rPr>
        <w:t>ctual mass-production classes</w:t>
      </w:r>
    </w:p>
    <w:p w14:paraId="14310819" w14:textId="77777777" w:rsidR="00C144B8" w:rsidRPr="00C144B8" w:rsidRDefault="00C144B8" w:rsidP="00C144B8">
      <w:pPr>
        <w:ind w:firstLine="288"/>
        <w:rPr>
          <w:rFonts w:eastAsiaTheme="minorHAnsi"/>
          <w:lang w:val="en-GB"/>
        </w:rPr>
      </w:pPr>
      <w:r w:rsidRPr="00C144B8">
        <w:rPr>
          <w:rFonts w:eastAsiaTheme="minorHAnsi"/>
          <w:lang w:val="en-GB"/>
        </w:rPr>
        <w:t xml:space="preserve">At the start of the workshop, all participants spoke about their current approaches and challenges. The number of participants in charge of lectures ranged from around 50 to </w:t>
      </w:r>
      <w:r w:rsidRPr="00C144B8">
        <w:rPr>
          <w:rFonts w:eastAsiaTheme="minorHAnsi"/>
          <w:lang w:val="en-GB"/>
        </w:rPr>
        <w:t>300. The following is a summary of the main comments made on each theme.</w:t>
      </w:r>
    </w:p>
    <w:p w14:paraId="38105A2F" w14:textId="5EC2E5BA" w:rsidR="00C144B8" w:rsidRPr="00C144B8" w:rsidRDefault="00C144B8" w:rsidP="00C144B8">
      <w:pPr>
        <w:ind w:firstLine="288"/>
        <w:rPr>
          <w:rFonts w:eastAsiaTheme="minorHAnsi"/>
          <w:lang w:val="en-GB"/>
        </w:rPr>
      </w:pPr>
      <w:r w:rsidRPr="00C144B8">
        <w:rPr>
          <w:rFonts w:eastAsiaTheme="minorHAnsi"/>
          <w:lang w:val="en-GB"/>
        </w:rPr>
        <w:t xml:space="preserve">First, about the handouts. In particular, </w:t>
      </w:r>
      <w:r w:rsidR="006F2755">
        <w:rPr>
          <w:rFonts w:eastAsiaTheme="minorHAnsi"/>
          <w:lang w:val="en-GB"/>
        </w:rPr>
        <w:t>several comments questioned</w:t>
      </w:r>
      <w:r w:rsidRPr="00C144B8">
        <w:rPr>
          <w:rFonts w:eastAsiaTheme="minorHAnsi"/>
          <w:lang w:val="en-GB"/>
        </w:rPr>
        <w:t xml:space="preserve"> the distribution of the PowerPoint slides used in the lectures as they were. For example, "Is it meaningful to distribute printed slides as they are?" and "Students don't </w:t>
      </w:r>
      <w:r w:rsidR="006F2755">
        <w:rPr>
          <w:rFonts w:eastAsiaTheme="minorHAnsi"/>
          <w:lang w:val="en-GB"/>
        </w:rPr>
        <w:t>use</w:t>
      </w:r>
      <w:r w:rsidRPr="00C144B8">
        <w:rPr>
          <w:rFonts w:eastAsiaTheme="minorHAnsi"/>
          <w:lang w:val="en-GB"/>
        </w:rPr>
        <w:t xml:space="preserve"> the slides and have indigestion if we distribute slides, so we use a single resume.</w:t>
      </w:r>
    </w:p>
    <w:p w14:paraId="66609244" w14:textId="6146F793" w:rsidR="00C144B8" w:rsidRPr="00C144B8" w:rsidRDefault="00C144B8" w:rsidP="00C144B8">
      <w:pPr>
        <w:ind w:firstLine="288"/>
        <w:rPr>
          <w:rFonts w:eastAsiaTheme="minorHAnsi"/>
          <w:lang w:val="en-GB"/>
        </w:rPr>
      </w:pPr>
      <w:r w:rsidRPr="00C144B8">
        <w:rPr>
          <w:rFonts w:eastAsiaTheme="minorHAnsi"/>
          <w:lang w:val="en-GB"/>
        </w:rPr>
        <w:t xml:space="preserve">Secondly, there were concerns about the operation of AV equipment and the techniques for creating and operating PowerPoint presentations. Participants pointed out that they did not understand AV materials other than PowerPoint, that they did not know how to </w:t>
      </w:r>
      <w:r w:rsidR="006F2755">
        <w:rPr>
          <w:rFonts w:eastAsiaTheme="minorHAnsi"/>
          <w:lang w:val="en-GB"/>
        </w:rPr>
        <w:t>use</w:t>
      </w:r>
      <w:r w:rsidRPr="00C144B8">
        <w:rPr>
          <w:rFonts w:eastAsiaTheme="minorHAnsi"/>
          <w:lang w:val="en-GB"/>
        </w:rPr>
        <w:t xml:space="preserve"> AV equipment because they were mechanically inept, that they were asked to have knowledge of operation in the class evaluation, and that they were analogue people and did not use PowerPoint. On the other hand, there were also comments such as "I want to use AV, but is there any way to study it? </w:t>
      </w:r>
    </w:p>
    <w:p w14:paraId="21D36C5B" w14:textId="2B16A988" w:rsidR="004B0C03" w:rsidRDefault="00C144B8" w:rsidP="00C144B8">
      <w:pPr>
        <w:ind w:firstLine="288"/>
        <w:rPr>
          <w:rFonts w:eastAsiaTheme="minorHAnsi"/>
          <w:lang w:val="en-GB"/>
        </w:rPr>
      </w:pPr>
      <w:r w:rsidRPr="00C144B8">
        <w:rPr>
          <w:rFonts w:eastAsiaTheme="minorHAnsi"/>
          <w:lang w:val="en-GB"/>
        </w:rPr>
        <w:t xml:space="preserve">Third, </w:t>
      </w:r>
      <w:r w:rsidR="006F2755">
        <w:rPr>
          <w:rFonts w:eastAsiaTheme="minorHAnsi"/>
          <w:lang w:val="en-GB"/>
        </w:rPr>
        <w:t>concerning</w:t>
      </w:r>
      <w:r w:rsidRPr="00C144B8">
        <w:rPr>
          <w:rFonts w:eastAsiaTheme="minorHAnsi"/>
          <w:lang w:val="en-GB"/>
        </w:rPr>
        <w:t xml:space="preserve"> the use of AV materials, there were comments on </w:t>
      </w:r>
      <w:r w:rsidR="006F2755">
        <w:rPr>
          <w:rFonts w:eastAsiaTheme="minorHAnsi"/>
          <w:lang w:val="en-GB"/>
        </w:rPr>
        <w:t xml:space="preserve">handling </w:t>
      </w:r>
      <w:r w:rsidRPr="00C144B8">
        <w:rPr>
          <w:rFonts w:eastAsiaTheme="minorHAnsi"/>
          <w:lang w:val="en-GB"/>
        </w:rPr>
        <w:t xml:space="preserve">copyright. Several participants reported </w:t>
      </w:r>
      <w:r w:rsidR="006F2755">
        <w:rPr>
          <w:rFonts w:eastAsiaTheme="minorHAnsi"/>
          <w:lang w:val="en-GB"/>
        </w:rPr>
        <w:t>personally recording TV programmes and using</w:t>
      </w:r>
      <w:r w:rsidRPr="00C144B8">
        <w:rPr>
          <w:rFonts w:eastAsiaTheme="minorHAnsi"/>
          <w:lang w:val="en-GB"/>
        </w:rPr>
        <w:t xml:space="preserve"> them as </w:t>
      </w:r>
      <w:r w:rsidR="006F2755">
        <w:rPr>
          <w:rFonts w:eastAsiaTheme="minorHAnsi"/>
          <w:lang w:val="en-GB"/>
        </w:rPr>
        <w:t>class teaching materials</w:t>
      </w:r>
      <w:r w:rsidRPr="00C144B8">
        <w:rPr>
          <w:rFonts w:eastAsiaTheme="minorHAnsi"/>
          <w:lang w:val="en-GB"/>
        </w:rPr>
        <w:t xml:space="preserve">. On the other hand, </w:t>
      </w:r>
      <w:r w:rsidR="00D41F1E">
        <w:rPr>
          <w:rFonts w:eastAsiaTheme="minorHAnsi" w:hint="eastAsia"/>
          <w:lang w:val="en-GB"/>
        </w:rPr>
        <w:t>they commented</w:t>
      </w:r>
      <w:r w:rsidRPr="00C144B8">
        <w:rPr>
          <w:rFonts w:eastAsiaTheme="minorHAnsi"/>
          <w:lang w:val="en-GB"/>
        </w:rPr>
        <w:t xml:space="preserve"> that they would like to obtain accurate knowledge on </w:t>
      </w:r>
      <w:r>
        <w:rPr>
          <w:rFonts w:eastAsiaTheme="minorHAnsi"/>
          <w:lang w:val="en-GB"/>
        </w:rPr>
        <w:t>handling copyright when using TV programme recordings</w:t>
      </w:r>
      <w:r w:rsidRPr="00C144B8">
        <w:rPr>
          <w:rFonts w:eastAsiaTheme="minorHAnsi"/>
          <w:lang w:val="en-GB"/>
        </w:rPr>
        <w:t xml:space="preserve"> in class. It seems that teachers are not fully aware of the accurate knowledge of the handling of copyright regarding the use of copyrighted works as teaching materials.</w:t>
      </w:r>
    </w:p>
    <w:p w14:paraId="4AC34FEC" w14:textId="4936F3F8" w:rsidR="005005B8" w:rsidRPr="00D55873" w:rsidRDefault="00E45B56" w:rsidP="009521A9">
      <w:pPr>
        <w:rPr>
          <w:color w:val="BFBFBF" w:themeColor="background1" w:themeShade="BF"/>
          <w:lang w:val="en-GB"/>
        </w:rPr>
      </w:pPr>
      <w:bookmarkStart w:id="25" w:name="OLE_LINK7"/>
      <w:bookmarkStart w:id="26" w:name="OLE_LINK8"/>
      <w:r>
        <w:rPr>
          <w:color w:val="BFBFBF" w:themeColor="background1" w:themeShade="BF"/>
        </w:rPr>
        <w:t>(</w:t>
      </w:r>
      <w:r w:rsidRPr="00E45B56">
        <w:rPr>
          <w:color w:val="BFBFBF" w:themeColor="background1" w:themeShade="BF"/>
          <w:lang w:val="en-GB"/>
        </w:rPr>
        <w:t>Leave one line between chapters</w:t>
      </w:r>
      <w:r>
        <w:rPr>
          <w:color w:val="BFBFBF" w:themeColor="background1" w:themeShade="BF"/>
          <w:lang w:val="en-GB"/>
        </w:rPr>
        <w:t>)</w:t>
      </w:r>
    </w:p>
    <w:p w14:paraId="41DDECD2" w14:textId="25CFDA0D" w:rsidR="00BC4ED8" w:rsidRPr="00AA64CF" w:rsidRDefault="00970CAE" w:rsidP="004457D0">
      <w:pPr>
        <w:jc w:val="center"/>
        <w:rPr>
          <w:b/>
          <w:bCs/>
          <w:lang w:val="en-GB"/>
        </w:rPr>
      </w:pPr>
      <w:bookmarkStart w:id="27" w:name="OLE_LINK21"/>
      <w:bookmarkStart w:id="28" w:name="OLE_LINK22"/>
      <w:bookmarkEnd w:id="25"/>
      <w:bookmarkEnd w:id="26"/>
      <w:r w:rsidRPr="00AA64CF">
        <w:rPr>
          <w:b/>
          <w:bCs/>
          <w:lang w:val="en-GB"/>
        </w:rPr>
        <w:lastRenderedPageBreak/>
        <w:t>Results</w:t>
      </w:r>
    </w:p>
    <w:bookmarkEnd w:id="27"/>
    <w:bookmarkEnd w:id="28"/>
    <w:p w14:paraId="79EB0451" w14:textId="13D0E1A4" w:rsidR="00C144B8" w:rsidRPr="002A2B2B" w:rsidRDefault="00C144B8" w:rsidP="00C144B8">
      <w:pPr>
        <w:jc w:val="left"/>
        <w:rPr>
          <w:rFonts w:eastAsiaTheme="minorHAnsi"/>
          <w:b/>
          <w:bCs/>
          <w:i/>
          <w:iCs/>
          <w:lang w:val="en-GB"/>
        </w:rPr>
      </w:pPr>
      <w:r w:rsidRPr="002A2B2B">
        <w:rPr>
          <w:rFonts w:eastAsiaTheme="minorHAnsi"/>
          <w:b/>
          <w:bCs/>
          <w:i/>
          <w:iCs/>
          <w:lang w:val="en-GB"/>
        </w:rPr>
        <w:t>Number of overseas trips</w:t>
      </w:r>
    </w:p>
    <w:p w14:paraId="68F550EA" w14:textId="289BC300" w:rsidR="00C144B8" w:rsidRDefault="00C144B8" w:rsidP="00C144B8">
      <w:pPr>
        <w:ind w:firstLine="288"/>
        <w:rPr>
          <w:rFonts w:eastAsiaTheme="minorHAnsi"/>
          <w:lang w:val="en-GB"/>
        </w:rPr>
      </w:pPr>
      <w:r w:rsidRPr="00C144B8">
        <w:rPr>
          <w:rFonts w:eastAsiaTheme="minorHAnsi" w:hint="eastAsia"/>
          <w:lang w:val="en-GB"/>
        </w:rPr>
        <w:t>The average number of overseas trips in a lifetime was 5.61 (calculated including those who had never travelled abroad), with the highest value of 8.71 for "Married without children". A one-factor analysis of variance showed a significant difference in me</w:t>
      </w:r>
      <w:r w:rsidRPr="00C144B8">
        <w:rPr>
          <w:rFonts w:eastAsiaTheme="minorHAnsi"/>
          <w:lang w:val="en-GB"/>
        </w:rPr>
        <w:t>ans by FLC (</w:t>
      </w:r>
      <w:r w:rsidR="00655951" w:rsidRPr="00C144B8">
        <w:rPr>
          <w:rFonts w:eastAsiaTheme="minorHAnsi"/>
          <w:lang w:val="en-GB"/>
        </w:rPr>
        <w:t>F (</w:t>
      </w:r>
      <w:r w:rsidR="00D41F1E" w:rsidRPr="00C144B8">
        <w:rPr>
          <w:rFonts w:eastAsiaTheme="minorHAnsi"/>
          <w:lang w:val="en-GB"/>
        </w:rPr>
        <w:t>5,826) =</w:t>
      </w:r>
      <w:r w:rsidRPr="00C144B8">
        <w:rPr>
          <w:rFonts w:eastAsiaTheme="minorHAnsi"/>
          <w:lang w:val="en-GB"/>
        </w:rPr>
        <w:t>4.154, p&lt;.01). Regarding travel in the past five years (since January 2010), 32.3% said they had travelled</w:t>
      </w:r>
      <w:r w:rsidR="00655951">
        <w:rPr>
          <w:rFonts w:eastAsiaTheme="minorHAnsi"/>
          <w:lang w:val="en-GB"/>
        </w:rPr>
        <w:t>,</w:t>
      </w:r>
      <w:r w:rsidRPr="00C144B8">
        <w:rPr>
          <w:rFonts w:eastAsiaTheme="minorHAnsi"/>
          <w:lang w:val="en-GB"/>
        </w:rPr>
        <w:t xml:space="preserve"> and 78.5% said they had not. The average number of trips (including those who had not done so) was 1.22</w:t>
      </w:r>
      <w:r w:rsidR="006F2755">
        <w:rPr>
          <w:rFonts w:eastAsiaTheme="minorHAnsi"/>
          <w:lang w:val="en-GB"/>
        </w:rPr>
        <w:t>. Analysis</w:t>
      </w:r>
      <w:r w:rsidRPr="00C144B8">
        <w:rPr>
          <w:rFonts w:eastAsiaTheme="minorHAnsi"/>
          <w:lang w:val="en-GB"/>
        </w:rPr>
        <w:t xml:space="preserve"> of variance for one factor showed a significant difference by FLC (</w:t>
      </w:r>
      <w:r w:rsidR="00655951" w:rsidRPr="00C144B8">
        <w:rPr>
          <w:rFonts w:eastAsiaTheme="minorHAnsi"/>
          <w:lang w:val="en-GB"/>
        </w:rPr>
        <w:t>F (</w:t>
      </w:r>
      <w:r w:rsidRPr="00C144B8">
        <w:rPr>
          <w:rFonts w:eastAsiaTheme="minorHAnsi"/>
          <w:lang w:val="en-GB"/>
        </w:rPr>
        <w:t>5,826) = 2.364, p&lt;.05</w:t>
      </w:r>
      <w:r w:rsidR="00D41F1E" w:rsidRPr="00C144B8">
        <w:rPr>
          <w:rFonts w:eastAsiaTheme="minorHAnsi"/>
          <w:lang w:val="en-GB"/>
        </w:rPr>
        <w:t>). By</w:t>
      </w:r>
      <w:r w:rsidRPr="00C144B8">
        <w:rPr>
          <w:rFonts w:eastAsiaTheme="minorHAnsi"/>
          <w:lang w:val="en-GB"/>
        </w:rPr>
        <w:t xml:space="preserve"> FLC, the number of trips was higher for those who were 'married without children' (2.19) and 'married with independent children' (1.41).</w:t>
      </w:r>
    </w:p>
    <w:p w14:paraId="3926CCB8" w14:textId="77777777" w:rsidR="00741DCE" w:rsidRPr="0088748B" w:rsidRDefault="00741DCE" w:rsidP="00741DCE">
      <w:pPr>
        <w:pStyle w:val="a5"/>
        <w:rPr>
          <w:rFonts w:eastAsia="ＭＳ ゴシック"/>
          <w:szCs w:val="20"/>
        </w:rPr>
      </w:pPr>
      <w:commentRangeStart w:id="29"/>
      <w:commentRangeStart w:id="30"/>
      <w:r w:rsidRPr="0088748B">
        <w:rPr>
          <w:rFonts w:eastAsia="ＭＳ ゴシック"/>
          <w:b/>
          <w:bCs w:val="0"/>
          <w:szCs w:val="20"/>
        </w:rPr>
        <w:t>Figure 1</w:t>
      </w:r>
      <w:r>
        <w:rPr>
          <w:rFonts w:eastAsia="ＭＳ ゴシック" w:hint="eastAsia"/>
          <w:szCs w:val="20"/>
        </w:rPr>
        <w:t xml:space="preserve"> </w:t>
      </w:r>
      <w:r w:rsidRPr="00655951">
        <w:rPr>
          <w:rFonts w:eastAsia="ＭＳ ゴシック"/>
          <w:i/>
          <w:iCs/>
          <w:szCs w:val="20"/>
        </w:rPr>
        <w:t>Average number of trips (by FLC)</w:t>
      </w:r>
      <w:commentRangeEnd w:id="29"/>
      <w:commentRangeEnd w:id="30"/>
      <w:r w:rsidRPr="0088748B">
        <w:rPr>
          <w:rStyle w:val="a9"/>
          <w:rFonts w:eastAsia="ＭＳ 明朝"/>
          <w:bCs w:val="0"/>
          <w:sz w:val="20"/>
          <w:szCs w:val="20"/>
        </w:rPr>
        <w:t xml:space="preserve"> </w:t>
      </w:r>
      <w:r w:rsidRPr="0088748B">
        <w:rPr>
          <w:rStyle w:val="a9"/>
          <w:rFonts w:eastAsia="ＭＳ 明朝"/>
          <w:bCs w:val="0"/>
          <w:sz w:val="20"/>
          <w:szCs w:val="20"/>
        </w:rPr>
        <w:commentReference w:id="29"/>
      </w:r>
      <w:r>
        <w:rPr>
          <w:rStyle w:val="a9"/>
          <w:rFonts w:eastAsia="ＭＳ ゴシック"/>
          <w:bCs w:val="0"/>
        </w:rPr>
        <w:commentReference w:id="30"/>
      </w:r>
    </w:p>
    <w:p w14:paraId="296D4B5F" w14:textId="77777777" w:rsidR="0088748B" w:rsidRDefault="0088748B" w:rsidP="0088748B">
      <w:r w:rsidRPr="00655951">
        <w:rPr>
          <w:rFonts w:hint="eastAsia"/>
          <w:noProof/>
          <w:sz w:val="13"/>
          <w:szCs w:val="15"/>
        </w:rPr>
        <w:drawing>
          <wp:inline distT="0" distB="0" distL="0" distR="0" wp14:anchorId="20FD6211" wp14:editId="7D6203FB">
            <wp:extent cx="2865120" cy="1044000"/>
            <wp:effectExtent l="0" t="0" r="508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DA03F2" w14:textId="4BC496DC" w:rsidR="00842156" w:rsidRPr="002A2B2B" w:rsidRDefault="00842156" w:rsidP="00842156">
      <w:pPr>
        <w:jc w:val="left"/>
        <w:rPr>
          <w:rFonts w:eastAsiaTheme="minorHAnsi"/>
          <w:b/>
          <w:bCs/>
          <w:i/>
          <w:iCs/>
          <w:lang w:val="en-GB"/>
        </w:rPr>
      </w:pPr>
      <w:r w:rsidRPr="002A2B2B">
        <w:rPr>
          <w:rFonts w:eastAsiaTheme="minorHAnsi"/>
          <w:b/>
          <w:bCs/>
          <w:i/>
          <w:iCs/>
          <w:lang w:val="en-GB"/>
        </w:rPr>
        <w:t>FLC and disincentives</w:t>
      </w:r>
    </w:p>
    <w:p w14:paraId="4D5C043C" w14:textId="6E6D3F39" w:rsidR="00C144B8" w:rsidRPr="00842156" w:rsidRDefault="00842156" w:rsidP="00842156">
      <w:pPr>
        <w:ind w:firstLine="288"/>
        <w:rPr>
          <w:rFonts w:eastAsiaTheme="minorHAnsi"/>
          <w:lang w:val="en-GB"/>
        </w:rPr>
      </w:pPr>
      <w:r w:rsidRPr="00842156">
        <w:rPr>
          <w:rFonts w:eastAsiaTheme="minorHAnsi" w:hint="eastAsia"/>
          <w:lang w:val="en-GB"/>
        </w:rPr>
        <w:t>In tourism behaviour research, Crawford and Godbey's (1987) classification of disincentive for leisure and travel into "intrapersonal disincentive", "interpersonal disincentive"</w:t>
      </w:r>
      <w:r w:rsidR="006F2755">
        <w:rPr>
          <w:rFonts w:eastAsiaTheme="minorHAnsi"/>
          <w:lang w:val="en-GB"/>
        </w:rPr>
        <w:t>,</w:t>
      </w:r>
      <w:r w:rsidRPr="00842156">
        <w:rPr>
          <w:rFonts w:eastAsiaTheme="minorHAnsi" w:hint="eastAsia"/>
          <w:lang w:val="en-GB"/>
        </w:rPr>
        <w:t xml:space="preserve"> and "structural disincentive" is a well-established concept, and Nakamura, Ni</w:t>
      </w:r>
      <w:r w:rsidRPr="00842156">
        <w:rPr>
          <w:rFonts w:eastAsiaTheme="minorHAnsi"/>
          <w:lang w:val="en-GB"/>
        </w:rPr>
        <w:t xml:space="preserve">shimura and Takai (2010) conducted an analysis applying this to overseas travel by Japanese people. This time, "personal disincentive" (14 items), which is the burden of language, communication, </w:t>
      </w:r>
      <w:r>
        <w:rPr>
          <w:rFonts w:eastAsiaTheme="minorHAnsi"/>
          <w:lang w:val="en-GB"/>
        </w:rPr>
        <w:t xml:space="preserve">and </w:t>
      </w:r>
      <w:r w:rsidRPr="00842156">
        <w:rPr>
          <w:rFonts w:eastAsiaTheme="minorHAnsi"/>
          <w:lang w:val="en-GB"/>
        </w:rPr>
        <w:t>anxiety during the local stay and planning and preparation, "interpersonal disincentive" (4 items), which indicates difficulties in securing companions, and "structural disincentive" (4 items), which is the lack of time and money, were measured on a 5-point scale. The mean total scores of the subscales for each of the three disincentive categories were calculated for each FLC, and the results are shown in Table 1</w:t>
      </w:r>
      <w:commentRangeStart w:id="31"/>
      <w:commentRangeStart w:id="32"/>
      <w:r w:rsidRPr="00842156">
        <w:rPr>
          <w:rFonts w:eastAsiaTheme="minorHAnsi"/>
          <w:vertAlign w:val="superscript"/>
          <w:lang w:val="en-GB"/>
        </w:rPr>
        <w:t>1)</w:t>
      </w:r>
      <w:r w:rsidRPr="00842156">
        <w:rPr>
          <w:rFonts w:eastAsiaTheme="minorHAnsi"/>
          <w:lang w:val="en-GB"/>
        </w:rPr>
        <w:t>.</w:t>
      </w:r>
      <w:commentRangeEnd w:id="31"/>
      <w:r w:rsidR="00ED46ED">
        <w:rPr>
          <w:rStyle w:val="a9"/>
        </w:rPr>
        <w:commentReference w:id="31"/>
      </w:r>
      <w:commentRangeEnd w:id="32"/>
      <w:r w:rsidR="00ED46ED">
        <w:rPr>
          <w:rStyle w:val="a9"/>
        </w:rPr>
        <w:commentReference w:id="32"/>
      </w:r>
    </w:p>
    <w:p w14:paraId="1405B042" w14:textId="3AACFD30" w:rsidR="00842156" w:rsidRPr="0088748B" w:rsidRDefault="00D55873" w:rsidP="0088748B">
      <w:pPr>
        <w:pStyle w:val="a5"/>
      </w:pPr>
      <w:commentRangeStart w:id="33"/>
      <w:commentRangeStart w:id="34"/>
      <w:r w:rsidRPr="00D3489D">
        <w:rPr>
          <w:rFonts w:hint="eastAsia"/>
          <w:b/>
          <w:lang w:val="en-GB"/>
        </w:rPr>
        <w:t>T</w:t>
      </w:r>
      <w:r w:rsidRPr="00D3489D">
        <w:rPr>
          <w:b/>
          <w:lang w:val="en-GB"/>
        </w:rPr>
        <w:t xml:space="preserve">able </w:t>
      </w:r>
      <w:r w:rsidR="00906D77" w:rsidRPr="00D3489D">
        <w:rPr>
          <w:b/>
          <w:lang w:val="en-GB"/>
        </w:rPr>
        <w:t>1</w:t>
      </w:r>
      <w:commentRangeEnd w:id="33"/>
      <w:r w:rsidR="00260936">
        <w:rPr>
          <w:rStyle w:val="a9"/>
          <w:rFonts w:eastAsia="ＭＳ ゴシック"/>
          <w:bCs w:val="0"/>
        </w:rPr>
        <w:commentReference w:id="33"/>
      </w:r>
      <w:commentRangeEnd w:id="34"/>
      <w:r w:rsidR="0088748B">
        <w:rPr>
          <w:rStyle w:val="a9"/>
          <w:rFonts w:eastAsia="ＭＳ ゴシック"/>
          <w:bCs w:val="0"/>
        </w:rPr>
        <w:commentReference w:id="34"/>
      </w:r>
      <w:r w:rsidR="00906D77" w:rsidRPr="003D3C6B">
        <w:rPr>
          <w:lang w:val="en-GB"/>
        </w:rPr>
        <w:t xml:space="preserve">　</w:t>
      </w:r>
      <w:r w:rsidR="0088748B" w:rsidRPr="0088748B">
        <w:rPr>
          <w:i/>
          <w:iCs/>
          <w:lang w:val="en-GB"/>
        </w:rPr>
        <w:t>Perceived constraints (by FLC)</w:t>
      </w:r>
      <w:r w:rsidR="0088748B">
        <w:rPr>
          <w:rStyle w:val="a9"/>
          <w:rFonts w:eastAsia="ＭＳ ゴシック"/>
          <w:bCs w:val="0"/>
        </w:rPr>
        <w:t xml:space="preserve"> </w:t>
      </w:r>
    </w:p>
    <w:tbl>
      <w:tblPr>
        <w:tblStyle w:val="af7"/>
        <w:tblW w:w="0" w:type="auto"/>
        <w:jc w:val="center"/>
        <w:tblLook w:val="04A0" w:firstRow="1" w:lastRow="0" w:firstColumn="1" w:lastColumn="0" w:noHBand="0" w:noVBand="1"/>
      </w:tblPr>
      <w:tblGrid>
        <w:gridCol w:w="2264"/>
        <w:gridCol w:w="611"/>
        <w:gridCol w:w="842"/>
        <w:gridCol w:w="843"/>
      </w:tblGrid>
      <w:tr w:rsidR="00842156" w:rsidRPr="0088748B" w14:paraId="2B27258F" w14:textId="77777777" w:rsidTr="0088748B">
        <w:trPr>
          <w:trHeight w:val="201"/>
          <w:jc w:val="center"/>
        </w:trPr>
        <w:tc>
          <w:tcPr>
            <w:tcW w:w="2264" w:type="dxa"/>
            <w:tcBorders>
              <w:left w:val="nil"/>
            </w:tcBorders>
            <w:vAlign w:val="center"/>
          </w:tcPr>
          <w:p w14:paraId="39479534" w14:textId="77777777" w:rsidR="00842156" w:rsidRPr="0088748B" w:rsidRDefault="00842156" w:rsidP="001B3A79">
            <w:pPr>
              <w:pStyle w:val="af0"/>
              <w:ind w:left="143" w:hangingChars="110" w:hanging="143"/>
              <w:jc w:val="center"/>
              <w:rPr>
                <w:rFonts w:eastAsiaTheme="minorEastAsia"/>
                <w:sz w:val="14"/>
                <w:szCs w:val="15"/>
              </w:rPr>
            </w:pPr>
          </w:p>
        </w:tc>
        <w:tc>
          <w:tcPr>
            <w:tcW w:w="611" w:type="dxa"/>
            <w:tcMar>
              <w:left w:w="57" w:type="dxa"/>
              <w:right w:w="57" w:type="dxa"/>
            </w:tcMar>
            <w:vAlign w:val="center"/>
          </w:tcPr>
          <w:p w14:paraId="0A33B716" w14:textId="352D0220" w:rsidR="00842156" w:rsidRPr="0088748B" w:rsidRDefault="0088748B" w:rsidP="001B3A79">
            <w:pPr>
              <w:pStyle w:val="af0"/>
              <w:ind w:leftChars="-3" w:left="-2" w:hangingChars="3" w:hanging="4"/>
              <w:jc w:val="center"/>
              <w:rPr>
                <w:rFonts w:eastAsiaTheme="minorEastAsia"/>
                <w:sz w:val="14"/>
                <w:szCs w:val="15"/>
              </w:rPr>
            </w:pPr>
            <w:r w:rsidRPr="0088748B">
              <w:rPr>
                <w:rFonts w:eastAsiaTheme="minorEastAsia"/>
                <w:sz w:val="14"/>
                <w:szCs w:val="15"/>
              </w:rPr>
              <w:t>Structural</w:t>
            </w:r>
          </w:p>
        </w:tc>
        <w:tc>
          <w:tcPr>
            <w:tcW w:w="842" w:type="dxa"/>
            <w:tcMar>
              <w:left w:w="57" w:type="dxa"/>
              <w:right w:w="57" w:type="dxa"/>
            </w:tcMar>
            <w:vAlign w:val="center"/>
          </w:tcPr>
          <w:p w14:paraId="7D0371EC" w14:textId="7EFDCE6A" w:rsidR="00842156" w:rsidRPr="0088748B" w:rsidRDefault="0088748B" w:rsidP="001B3A79">
            <w:pPr>
              <w:pStyle w:val="af0"/>
              <w:ind w:leftChars="-3" w:left="-2" w:hangingChars="3" w:hanging="4"/>
              <w:jc w:val="center"/>
              <w:rPr>
                <w:rFonts w:eastAsiaTheme="minorEastAsia"/>
                <w:sz w:val="14"/>
                <w:szCs w:val="15"/>
              </w:rPr>
            </w:pPr>
            <w:r w:rsidRPr="0088748B">
              <w:rPr>
                <w:rFonts w:eastAsiaTheme="minorEastAsia"/>
                <w:sz w:val="14"/>
                <w:szCs w:val="15"/>
              </w:rPr>
              <w:t>Interpersonal</w:t>
            </w:r>
          </w:p>
        </w:tc>
        <w:tc>
          <w:tcPr>
            <w:tcW w:w="843" w:type="dxa"/>
            <w:tcBorders>
              <w:right w:val="nil"/>
            </w:tcBorders>
            <w:tcMar>
              <w:left w:w="57" w:type="dxa"/>
              <w:right w:w="57" w:type="dxa"/>
            </w:tcMar>
            <w:vAlign w:val="center"/>
          </w:tcPr>
          <w:p w14:paraId="08366E03" w14:textId="6864963E" w:rsidR="00842156" w:rsidRPr="0088748B" w:rsidRDefault="0088748B" w:rsidP="001B3A79">
            <w:pPr>
              <w:pStyle w:val="af0"/>
              <w:ind w:leftChars="-3" w:left="-2" w:hangingChars="3" w:hanging="4"/>
              <w:jc w:val="center"/>
              <w:rPr>
                <w:rFonts w:eastAsiaTheme="minorEastAsia"/>
                <w:sz w:val="14"/>
                <w:szCs w:val="15"/>
              </w:rPr>
            </w:pPr>
            <w:r w:rsidRPr="0088748B">
              <w:rPr>
                <w:rFonts w:eastAsiaTheme="minorEastAsia"/>
                <w:sz w:val="14"/>
                <w:szCs w:val="15"/>
              </w:rPr>
              <w:t>Intrapersonal</w:t>
            </w:r>
          </w:p>
        </w:tc>
      </w:tr>
      <w:tr w:rsidR="00655951" w:rsidRPr="0088748B" w14:paraId="35094004" w14:textId="77777777" w:rsidTr="0088748B">
        <w:trPr>
          <w:trHeight w:val="201"/>
          <w:jc w:val="center"/>
        </w:trPr>
        <w:tc>
          <w:tcPr>
            <w:tcW w:w="2264" w:type="dxa"/>
            <w:tcBorders>
              <w:left w:val="nil"/>
            </w:tcBorders>
          </w:tcPr>
          <w:p w14:paraId="17D8A8D5" w14:textId="691F3B5F" w:rsidR="00655951" w:rsidRPr="00655951" w:rsidRDefault="00655951" w:rsidP="00655951">
            <w:pPr>
              <w:pStyle w:val="af0"/>
              <w:ind w:left="154" w:hangingChars="110" w:hanging="154"/>
              <w:jc w:val="center"/>
              <w:rPr>
                <w:rFonts w:eastAsiaTheme="minorEastAsia"/>
                <w:sz w:val="15"/>
                <w:szCs w:val="16"/>
              </w:rPr>
            </w:pPr>
            <w:bookmarkStart w:id="35" w:name="_Hlk151854015"/>
            <w:r w:rsidRPr="00655951">
              <w:rPr>
                <w:sz w:val="15"/>
                <w:szCs w:val="16"/>
              </w:rPr>
              <w:t>Overall (n=832)</w:t>
            </w:r>
          </w:p>
        </w:tc>
        <w:tc>
          <w:tcPr>
            <w:tcW w:w="611" w:type="dxa"/>
            <w:vAlign w:val="center"/>
          </w:tcPr>
          <w:p w14:paraId="6DD1AA99"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13.33</w:t>
            </w:r>
          </w:p>
        </w:tc>
        <w:tc>
          <w:tcPr>
            <w:tcW w:w="842" w:type="dxa"/>
            <w:vAlign w:val="center"/>
          </w:tcPr>
          <w:p w14:paraId="1F8AAAC4"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12.12</w:t>
            </w:r>
          </w:p>
        </w:tc>
        <w:tc>
          <w:tcPr>
            <w:tcW w:w="843" w:type="dxa"/>
            <w:tcBorders>
              <w:right w:val="nil"/>
            </w:tcBorders>
            <w:vAlign w:val="center"/>
          </w:tcPr>
          <w:p w14:paraId="25C5EC5C"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45.12</w:t>
            </w:r>
          </w:p>
        </w:tc>
      </w:tr>
      <w:tr w:rsidR="00655951" w:rsidRPr="0088748B" w14:paraId="2CF55E0C" w14:textId="77777777" w:rsidTr="0088748B">
        <w:trPr>
          <w:trHeight w:val="201"/>
          <w:jc w:val="center"/>
        </w:trPr>
        <w:tc>
          <w:tcPr>
            <w:tcW w:w="2264" w:type="dxa"/>
            <w:tcBorders>
              <w:left w:val="nil"/>
            </w:tcBorders>
          </w:tcPr>
          <w:p w14:paraId="3EE9B4F1" w14:textId="18774648" w:rsidR="00655951" w:rsidRPr="00655951" w:rsidRDefault="00655951" w:rsidP="00655951">
            <w:pPr>
              <w:pStyle w:val="af0"/>
              <w:ind w:left="154" w:hangingChars="110" w:hanging="154"/>
              <w:jc w:val="center"/>
              <w:rPr>
                <w:rFonts w:eastAsiaTheme="minorEastAsia"/>
                <w:sz w:val="15"/>
                <w:szCs w:val="16"/>
              </w:rPr>
            </w:pPr>
            <w:r w:rsidRPr="00655951">
              <w:rPr>
                <w:sz w:val="15"/>
                <w:szCs w:val="16"/>
              </w:rPr>
              <w:t>Single with no children (n=223)</w:t>
            </w:r>
          </w:p>
        </w:tc>
        <w:tc>
          <w:tcPr>
            <w:tcW w:w="611" w:type="dxa"/>
            <w:vAlign w:val="center"/>
          </w:tcPr>
          <w:p w14:paraId="26CF5313"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13.90</w:t>
            </w:r>
          </w:p>
        </w:tc>
        <w:tc>
          <w:tcPr>
            <w:tcW w:w="842" w:type="dxa"/>
            <w:vAlign w:val="center"/>
          </w:tcPr>
          <w:p w14:paraId="7AB2CB5A"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13.05</w:t>
            </w:r>
          </w:p>
        </w:tc>
        <w:tc>
          <w:tcPr>
            <w:tcW w:w="843" w:type="dxa"/>
            <w:tcBorders>
              <w:right w:val="nil"/>
            </w:tcBorders>
            <w:vAlign w:val="center"/>
          </w:tcPr>
          <w:p w14:paraId="38303887"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47.68</w:t>
            </w:r>
          </w:p>
        </w:tc>
      </w:tr>
      <w:tr w:rsidR="00655951" w:rsidRPr="0088748B" w14:paraId="1D0BFAC2" w14:textId="77777777" w:rsidTr="0088748B">
        <w:trPr>
          <w:trHeight w:val="201"/>
          <w:jc w:val="center"/>
        </w:trPr>
        <w:tc>
          <w:tcPr>
            <w:tcW w:w="2264" w:type="dxa"/>
            <w:tcBorders>
              <w:left w:val="nil"/>
            </w:tcBorders>
          </w:tcPr>
          <w:p w14:paraId="5C25C561" w14:textId="6E69EDB1" w:rsidR="00655951" w:rsidRPr="00655951" w:rsidRDefault="00655951" w:rsidP="00655951">
            <w:pPr>
              <w:pStyle w:val="af0"/>
              <w:ind w:left="154" w:hangingChars="110" w:hanging="154"/>
              <w:jc w:val="center"/>
              <w:rPr>
                <w:rFonts w:eastAsiaTheme="minorEastAsia"/>
                <w:sz w:val="15"/>
                <w:szCs w:val="16"/>
              </w:rPr>
            </w:pPr>
            <w:r w:rsidRPr="00655951">
              <w:rPr>
                <w:sz w:val="15"/>
                <w:szCs w:val="16"/>
              </w:rPr>
              <w:t>Married with no children (n=97)</w:t>
            </w:r>
          </w:p>
        </w:tc>
        <w:tc>
          <w:tcPr>
            <w:tcW w:w="611" w:type="dxa"/>
            <w:vAlign w:val="center"/>
          </w:tcPr>
          <w:p w14:paraId="3011FDF8"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12.97</w:t>
            </w:r>
          </w:p>
        </w:tc>
        <w:tc>
          <w:tcPr>
            <w:tcW w:w="842" w:type="dxa"/>
            <w:vAlign w:val="center"/>
          </w:tcPr>
          <w:p w14:paraId="3D48E3DE"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11.68</w:t>
            </w:r>
          </w:p>
        </w:tc>
        <w:tc>
          <w:tcPr>
            <w:tcW w:w="843" w:type="dxa"/>
            <w:tcBorders>
              <w:right w:val="nil"/>
            </w:tcBorders>
            <w:vAlign w:val="center"/>
          </w:tcPr>
          <w:p w14:paraId="305A8E25"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43.82</w:t>
            </w:r>
          </w:p>
        </w:tc>
      </w:tr>
      <w:tr w:rsidR="00655951" w:rsidRPr="0088748B" w14:paraId="2620A251" w14:textId="77777777" w:rsidTr="0088748B">
        <w:trPr>
          <w:trHeight w:val="201"/>
          <w:jc w:val="center"/>
        </w:trPr>
        <w:tc>
          <w:tcPr>
            <w:tcW w:w="2264" w:type="dxa"/>
            <w:tcBorders>
              <w:left w:val="nil"/>
            </w:tcBorders>
          </w:tcPr>
          <w:p w14:paraId="6F9FABBB" w14:textId="0D813541" w:rsidR="00655951" w:rsidRPr="00655951" w:rsidRDefault="00655951" w:rsidP="00655951">
            <w:pPr>
              <w:pStyle w:val="af0"/>
              <w:ind w:left="154" w:hangingChars="110" w:hanging="154"/>
              <w:jc w:val="center"/>
              <w:rPr>
                <w:rFonts w:eastAsiaTheme="minorEastAsia"/>
                <w:sz w:val="15"/>
                <w:szCs w:val="16"/>
              </w:rPr>
            </w:pPr>
            <w:r w:rsidRPr="00655951">
              <w:rPr>
                <w:sz w:val="15"/>
                <w:szCs w:val="16"/>
              </w:rPr>
              <w:t>Married with children 1 (n=100)</w:t>
            </w:r>
          </w:p>
        </w:tc>
        <w:tc>
          <w:tcPr>
            <w:tcW w:w="611" w:type="dxa"/>
            <w:vAlign w:val="center"/>
          </w:tcPr>
          <w:p w14:paraId="5B8C1B2B"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13.83</w:t>
            </w:r>
          </w:p>
        </w:tc>
        <w:tc>
          <w:tcPr>
            <w:tcW w:w="842" w:type="dxa"/>
            <w:vAlign w:val="center"/>
          </w:tcPr>
          <w:p w14:paraId="28FB3297"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11.53</w:t>
            </w:r>
          </w:p>
        </w:tc>
        <w:tc>
          <w:tcPr>
            <w:tcW w:w="843" w:type="dxa"/>
            <w:tcBorders>
              <w:right w:val="nil"/>
            </w:tcBorders>
            <w:vAlign w:val="center"/>
          </w:tcPr>
          <w:p w14:paraId="47D088E5"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44.11</w:t>
            </w:r>
          </w:p>
        </w:tc>
      </w:tr>
      <w:tr w:rsidR="00655951" w:rsidRPr="0088748B" w14:paraId="3E6B4453" w14:textId="77777777" w:rsidTr="0088748B">
        <w:trPr>
          <w:trHeight w:val="201"/>
          <w:jc w:val="center"/>
        </w:trPr>
        <w:tc>
          <w:tcPr>
            <w:tcW w:w="2264" w:type="dxa"/>
            <w:tcBorders>
              <w:left w:val="nil"/>
            </w:tcBorders>
          </w:tcPr>
          <w:p w14:paraId="4CFFD132" w14:textId="60F52426" w:rsidR="00655951" w:rsidRPr="00655951" w:rsidRDefault="00655951" w:rsidP="00655951">
            <w:pPr>
              <w:pStyle w:val="af0"/>
              <w:ind w:left="154" w:hangingChars="110" w:hanging="154"/>
              <w:jc w:val="center"/>
              <w:rPr>
                <w:rFonts w:eastAsiaTheme="minorEastAsia"/>
                <w:sz w:val="15"/>
                <w:szCs w:val="16"/>
              </w:rPr>
            </w:pPr>
            <w:r w:rsidRPr="00655951">
              <w:rPr>
                <w:sz w:val="15"/>
                <w:szCs w:val="16"/>
              </w:rPr>
              <w:t>Married with children 2 (n=142)</w:t>
            </w:r>
          </w:p>
        </w:tc>
        <w:tc>
          <w:tcPr>
            <w:tcW w:w="611" w:type="dxa"/>
            <w:vAlign w:val="center"/>
          </w:tcPr>
          <w:p w14:paraId="0D0947DB"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14.23</w:t>
            </w:r>
          </w:p>
        </w:tc>
        <w:tc>
          <w:tcPr>
            <w:tcW w:w="842" w:type="dxa"/>
            <w:vAlign w:val="center"/>
          </w:tcPr>
          <w:p w14:paraId="3816441F"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12.35</w:t>
            </w:r>
          </w:p>
        </w:tc>
        <w:tc>
          <w:tcPr>
            <w:tcW w:w="843" w:type="dxa"/>
            <w:tcBorders>
              <w:right w:val="nil"/>
            </w:tcBorders>
            <w:vAlign w:val="center"/>
          </w:tcPr>
          <w:p w14:paraId="49402F81"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43.07</w:t>
            </w:r>
          </w:p>
        </w:tc>
      </w:tr>
      <w:tr w:rsidR="00655951" w:rsidRPr="0088748B" w14:paraId="2D3B1E5F" w14:textId="77777777" w:rsidTr="0088748B">
        <w:trPr>
          <w:trHeight w:val="201"/>
          <w:jc w:val="center"/>
        </w:trPr>
        <w:tc>
          <w:tcPr>
            <w:tcW w:w="2264" w:type="dxa"/>
            <w:tcBorders>
              <w:left w:val="nil"/>
            </w:tcBorders>
          </w:tcPr>
          <w:p w14:paraId="34290389" w14:textId="4449FD6C" w:rsidR="00655951" w:rsidRPr="00655951" w:rsidRDefault="00655951" w:rsidP="00655951">
            <w:pPr>
              <w:pStyle w:val="af0"/>
              <w:ind w:left="154" w:hangingChars="110" w:hanging="154"/>
              <w:jc w:val="center"/>
              <w:rPr>
                <w:rFonts w:eastAsiaTheme="minorEastAsia"/>
                <w:sz w:val="15"/>
                <w:szCs w:val="16"/>
              </w:rPr>
            </w:pPr>
            <w:r w:rsidRPr="00655951">
              <w:rPr>
                <w:sz w:val="15"/>
                <w:szCs w:val="16"/>
              </w:rPr>
              <w:t>Married with children 3 (n=161)</w:t>
            </w:r>
          </w:p>
        </w:tc>
        <w:tc>
          <w:tcPr>
            <w:tcW w:w="611" w:type="dxa"/>
            <w:vAlign w:val="center"/>
          </w:tcPr>
          <w:p w14:paraId="24798161"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12.75</w:t>
            </w:r>
          </w:p>
        </w:tc>
        <w:tc>
          <w:tcPr>
            <w:tcW w:w="842" w:type="dxa"/>
            <w:vAlign w:val="center"/>
          </w:tcPr>
          <w:p w14:paraId="64651B36"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11.92</w:t>
            </w:r>
          </w:p>
        </w:tc>
        <w:tc>
          <w:tcPr>
            <w:tcW w:w="843" w:type="dxa"/>
            <w:tcBorders>
              <w:right w:val="nil"/>
            </w:tcBorders>
            <w:vAlign w:val="center"/>
          </w:tcPr>
          <w:p w14:paraId="15D1D092"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45.66</w:t>
            </w:r>
          </w:p>
        </w:tc>
      </w:tr>
      <w:tr w:rsidR="00655951" w:rsidRPr="0088748B" w14:paraId="50E45BE2" w14:textId="77777777" w:rsidTr="0088748B">
        <w:trPr>
          <w:trHeight w:val="201"/>
          <w:jc w:val="center"/>
        </w:trPr>
        <w:tc>
          <w:tcPr>
            <w:tcW w:w="2264" w:type="dxa"/>
            <w:tcBorders>
              <w:left w:val="nil"/>
            </w:tcBorders>
          </w:tcPr>
          <w:p w14:paraId="5008F83B" w14:textId="45BE49F8" w:rsidR="00655951" w:rsidRPr="00655951" w:rsidRDefault="00655951" w:rsidP="00655951">
            <w:pPr>
              <w:pStyle w:val="af0"/>
              <w:ind w:left="154" w:hangingChars="110" w:hanging="154"/>
              <w:jc w:val="center"/>
              <w:rPr>
                <w:rFonts w:eastAsiaTheme="minorEastAsia"/>
                <w:sz w:val="15"/>
                <w:szCs w:val="16"/>
              </w:rPr>
            </w:pPr>
            <w:r w:rsidRPr="00655951">
              <w:rPr>
                <w:sz w:val="15"/>
                <w:szCs w:val="16"/>
              </w:rPr>
              <w:t>Married child independent (n=109)</w:t>
            </w:r>
          </w:p>
        </w:tc>
        <w:tc>
          <w:tcPr>
            <w:tcW w:w="611" w:type="dxa"/>
            <w:vAlign w:val="center"/>
          </w:tcPr>
          <w:p w14:paraId="0327C17C"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11.72</w:t>
            </w:r>
          </w:p>
        </w:tc>
        <w:tc>
          <w:tcPr>
            <w:tcW w:w="842" w:type="dxa"/>
            <w:vAlign w:val="center"/>
          </w:tcPr>
          <w:p w14:paraId="2736618E"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11.17</w:t>
            </w:r>
          </w:p>
        </w:tc>
        <w:tc>
          <w:tcPr>
            <w:tcW w:w="843" w:type="dxa"/>
            <w:tcBorders>
              <w:right w:val="nil"/>
            </w:tcBorders>
            <w:vAlign w:val="center"/>
          </w:tcPr>
          <w:p w14:paraId="6C493E35" w14:textId="77777777" w:rsidR="00655951" w:rsidRPr="0088748B" w:rsidRDefault="00655951" w:rsidP="00655951">
            <w:pPr>
              <w:pStyle w:val="af0"/>
              <w:ind w:left="143" w:hangingChars="110" w:hanging="143"/>
              <w:jc w:val="right"/>
              <w:rPr>
                <w:rFonts w:eastAsiaTheme="minorEastAsia"/>
                <w:sz w:val="14"/>
                <w:szCs w:val="15"/>
              </w:rPr>
            </w:pPr>
            <w:r w:rsidRPr="0088748B">
              <w:rPr>
                <w:color w:val="000000"/>
                <w:sz w:val="14"/>
                <w:szCs w:val="14"/>
              </w:rPr>
              <w:t>43.80</w:t>
            </w:r>
          </w:p>
        </w:tc>
      </w:tr>
    </w:tbl>
    <w:bookmarkEnd w:id="35"/>
    <w:p w14:paraId="45AE253D" w14:textId="6CB309AB" w:rsidR="0002625F" w:rsidRPr="00AA64CF" w:rsidRDefault="00970CAE" w:rsidP="004457D0">
      <w:pPr>
        <w:jc w:val="center"/>
        <w:rPr>
          <w:b/>
          <w:bCs/>
          <w:lang w:val="en-GB"/>
        </w:rPr>
      </w:pPr>
      <w:r w:rsidRPr="00AA64CF">
        <w:rPr>
          <w:b/>
          <w:bCs/>
          <w:lang w:val="en-GB"/>
        </w:rPr>
        <w:t>Conclusion</w:t>
      </w:r>
    </w:p>
    <w:p w14:paraId="44D760EA" w14:textId="2999054E" w:rsidR="0002625F" w:rsidRPr="003D3C6B" w:rsidRDefault="00842156" w:rsidP="00D6405B">
      <w:pPr>
        <w:ind w:firstLine="288"/>
        <w:rPr>
          <w:rFonts w:eastAsiaTheme="minorHAnsi"/>
          <w:lang w:val="en-GB"/>
        </w:rPr>
      </w:pPr>
      <w:r w:rsidRPr="00842156">
        <w:rPr>
          <w:rFonts w:eastAsiaTheme="minorHAnsi"/>
          <w:lang w:val="en-GB"/>
        </w:rPr>
        <w:t>Mass-produced lectures are</w:t>
      </w:r>
      <w:r w:rsidR="006F2755">
        <w:rPr>
          <w:rFonts w:eastAsiaTheme="minorHAnsi"/>
          <w:lang w:val="en-GB"/>
        </w:rPr>
        <w:t>, above all,</w:t>
      </w:r>
      <w:r w:rsidRPr="00842156">
        <w:rPr>
          <w:rFonts w:eastAsiaTheme="minorHAnsi"/>
          <w:lang w:val="en-GB"/>
        </w:rPr>
        <w:t xml:space="preserve"> attended by participants. It became clear that the participants were struggling to make the students "interested in the content", "pay attention to the explanations", "take notes"</w:t>
      </w:r>
      <w:r w:rsidR="006F2755">
        <w:rPr>
          <w:rFonts w:eastAsiaTheme="minorHAnsi"/>
          <w:lang w:val="en-GB"/>
        </w:rPr>
        <w:t>,</w:t>
      </w:r>
      <w:r w:rsidRPr="00842156">
        <w:rPr>
          <w:rFonts w:eastAsiaTheme="minorHAnsi"/>
          <w:lang w:val="en-GB"/>
        </w:rPr>
        <w:t xml:space="preserve"> and "study outside of class time" without making them sit in a passive state. One solution is </w:t>
      </w:r>
      <w:r w:rsidR="006F2755">
        <w:rPr>
          <w:rFonts w:eastAsiaTheme="minorHAnsi"/>
          <w:lang w:val="en-GB"/>
        </w:rPr>
        <w:t>using</w:t>
      </w:r>
      <w:r w:rsidRPr="00842156">
        <w:rPr>
          <w:rFonts w:eastAsiaTheme="minorHAnsi"/>
          <w:lang w:val="en-GB"/>
        </w:rPr>
        <w:t xml:space="preserve"> audio-visual materials such as PowerPoint slides and recordings of TV programmes. For teachers who can give lectures making full use of these materials, it will be a challenge to separate "handouts" from "slides" and "audio-visual materials", to create slides for mass-produced lectures, and to consider a structure that arouses the interest of students. On the other hand, it is also true that </w:t>
      </w:r>
      <w:r w:rsidR="006F2755">
        <w:rPr>
          <w:rFonts w:eastAsiaTheme="minorHAnsi"/>
          <w:lang w:val="en-GB"/>
        </w:rPr>
        <w:t>some teachers need help to use</w:t>
      </w:r>
      <w:r w:rsidRPr="00842156">
        <w:rPr>
          <w:rFonts w:eastAsiaTheme="minorHAnsi"/>
          <w:lang w:val="en-GB"/>
        </w:rPr>
        <w:t xml:space="preserve"> the teaching materials even if they want to. However, classroom facilities differ from university to university, and the only solutions are the implementation of training at each university, the construction of a support system, or self-help efforts by individual teachers.</w:t>
      </w:r>
    </w:p>
    <w:p w14:paraId="5D0D839B" w14:textId="77777777" w:rsidR="00260936" w:rsidRPr="00D55873" w:rsidRDefault="00260936" w:rsidP="00260936">
      <w:pPr>
        <w:rPr>
          <w:color w:val="BFBFBF" w:themeColor="background1" w:themeShade="BF"/>
          <w:lang w:val="en-GB"/>
        </w:rPr>
      </w:pPr>
      <w:commentRangeStart w:id="36"/>
      <w:r>
        <w:rPr>
          <w:color w:val="BFBFBF" w:themeColor="background1" w:themeShade="BF"/>
        </w:rPr>
        <w:t>(</w:t>
      </w:r>
      <w:r w:rsidRPr="00E45B56">
        <w:rPr>
          <w:color w:val="BFBFBF" w:themeColor="background1" w:themeShade="BF"/>
          <w:lang w:val="en-GB"/>
        </w:rPr>
        <w:t>Leave one line between chapters</w:t>
      </w:r>
      <w:r>
        <w:rPr>
          <w:color w:val="BFBFBF" w:themeColor="background1" w:themeShade="BF"/>
          <w:lang w:val="en-GB"/>
        </w:rPr>
        <w:t>)</w:t>
      </w:r>
    </w:p>
    <w:p w14:paraId="15ADBCFD" w14:textId="2866F9D5" w:rsidR="008B24E8" w:rsidRPr="005F26F0" w:rsidRDefault="005F26F0" w:rsidP="004457D0">
      <w:pPr>
        <w:jc w:val="center"/>
        <w:rPr>
          <w:b/>
          <w:bCs/>
          <w:sz w:val="18"/>
          <w:szCs w:val="18"/>
          <w:lang w:val="en-GB"/>
        </w:rPr>
      </w:pPr>
      <w:r w:rsidRPr="005F26F0">
        <w:rPr>
          <w:rFonts w:ascii="Calibri" w:hAnsi="Calibri" w:cs="Calibri"/>
          <w:color w:val="BFBFBF" w:themeColor="background1" w:themeShade="BF"/>
          <w:sz w:val="18"/>
          <w:szCs w:val="18"/>
          <w:lang w:val="en-GB"/>
        </w:rPr>
        <w:t>﻿</w:t>
      </w:r>
      <w:r w:rsidRPr="005F26F0">
        <w:rPr>
          <w:b/>
          <w:bCs/>
          <w:sz w:val="18"/>
          <w:szCs w:val="18"/>
          <w:lang w:val="en-GB"/>
        </w:rPr>
        <w:t>Acknowledgements</w:t>
      </w:r>
    </w:p>
    <w:p w14:paraId="49F0F88E" w14:textId="3531408E" w:rsidR="00260936" w:rsidRPr="005F26F0" w:rsidRDefault="005F26F0">
      <w:pPr>
        <w:rPr>
          <w:sz w:val="18"/>
          <w:szCs w:val="18"/>
          <w:lang w:val="en-GB"/>
        </w:rPr>
      </w:pPr>
      <w:r w:rsidRPr="005F26F0">
        <w:rPr>
          <w:sz w:val="18"/>
          <w:szCs w:val="18"/>
          <w:lang w:val="en-GB"/>
        </w:rPr>
        <w:t>This work was supported by JSPS KAKENHI Grant Number JP12345678.</w:t>
      </w:r>
      <w:commentRangeEnd w:id="36"/>
      <w:r w:rsidR="0088748B">
        <w:rPr>
          <w:rStyle w:val="a9"/>
        </w:rPr>
        <w:commentReference w:id="36"/>
      </w:r>
    </w:p>
    <w:p w14:paraId="00643DF0" w14:textId="77777777" w:rsidR="00260936" w:rsidRPr="00D55873" w:rsidRDefault="00260936" w:rsidP="00260936">
      <w:pPr>
        <w:rPr>
          <w:color w:val="BFBFBF" w:themeColor="background1" w:themeShade="BF"/>
          <w:lang w:val="en-GB"/>
        </w:rPr>
      </w:pPr>
      <w:commentRangeStart w:id="37"/>
      <w:commentRangeStart w:id="38"/>
      <w:r>
        <w:rPr>
          <w:color w:val="BFBFBF" w:themeColor="background1" w:themeShade="BF"/>
        </w:rPr>
        <w:t>(</w:t>
      </w:r>
      <w:r w:rsidRPr="00E45B56">
        <w:rPr>
          <w:color w:val="BFBFBF" w:themeColor="background1" w:themeShade="BF"/>
          <w:lang w:val="en-GB"/>
        </w:rPr>
        <w:t>Leave one line between chapters</w:t>
      </w:r>
      <w:r>
        <w:rPr>
          <w:color w:val="BFBFBF" w:themeColor="background1" w:themeShade="BF"/>
          <w:lang w:val="en-GB"/>
        </w:rPr>
        <w:t>)</w:t>
      </w:r>
    </w:p>
    <w:p w14:paraId="4BDEE9B1" w14:textId="4E2CC78E" w:rsidR="00260936" w:rsidRPr="005F26F0" w:rsidRDefault="005F26F0" w:rsidP="004457D0">
      <w:pPr>
        <w:jc w:val="center"/>
        <w:rPr>
          <w:b/>
          <w:bCs/>
          <w:sz w:val="18"/>
          <w:szCs w:val="18"/>
          <w:lang w:val="en-GB"/>
        </w:rPr>
      </w:pPr>
      <w:r w:rsidRPr="005F26F0">
        <w:rPr>
          <w:rFonts w:hint="eastAsia"/>
          <w:b/>
          <w:bCs/>
          <w:sz w:val="18"/>
          <w:szCs w:val="18"/>
          <w:lang w:val="en-GB"/>
        </w:rPr>
        <w:t>N</w:t>
      </w:r>
      <w:r w:rsidRPr="005F26F0">
        <w:rPr>
          <w:b/>
          <w:bCs/>
          <w:sz w:val="18"/>
          <w:szCs w:val="18"/>
          <w:lang w:val="en-GB"/>
        </w:rPr>
        <w:t>otes</w:t>
      </w:r>
    </w:p>
    <w:p w14:paraId="4B11AE9B" w14:textId="63D51A18" w:rsidR="00260936" w:rsidRPr="00A44846" w:rsidRDefault="00A44846" w:rsidP="00A44846">
      <w:pPr>
        <w:pStyle w:val="a8"/>
        <w:numPr>
          <w:ilvl w:val="0"/>
          <w:numId w:val="12"/>
        </w:numPr>
        <w:ind w:leftChars="0"/>
        <w:rPr>
          <w:sz w:val="18"/>
          <w:szCs w:val="18"/>
          <w:lang w:val="en-GB"/>
        </w:rPr>
      </w:pPr>
      <w:r w:rsidRPr="00A44846">
        <w:rPr>
          <w:sz w:val="18"/>
          <w:szCs w:val="18"/>
          <w:lang w:val="en-GB"/>
        </w:rPr>
        <w:t>The scores were converted into a total score as "very applicable" (5 points), "applicable" (4 points), "neither applicable" (3 points), "not applicable" (2 points) and "not applicable at all" (1 point).</w:t>
      </w:r>
      <w:commentRangeEnd w:id="37"/>
      <w:r w:rsidR="006F2755">
        <w:rPr>
          <w:rStyle w:val="a9"/>
        </w:rPr>
        <w:commentReference w:id="37"/>
      </w:r>
      <w:commentRangeEnd w:id="38"/>
      <w:r w:rsidR="006F2755">
        <w:rPr>
          <w:rStyle w:val="a9"/>
        </w:rPr>
        <w:commentReference w:id="38"/>
      </w:r>
    </w:p>
    <w:p w14:paraId="63299298" w14:textId="6C38EA3D" w:rsidR="00260936" w:rsidRPr="00260936" w:rsidRDefault="00260936">
      <w:pPr>
        <w:rPr>
          <w:color w:val="BFBFBF" w:themeColor="background1" w:themeShade="BF"/>
          <w:lang w:val="en-GB"/>
        </w:rPr>
      </w:pPr>
      <w:r>
        <w:rPr>
          <w:color w:val="BFBFBF" w:themeColor="background1" w:themeShade="BF"/>
        </w:rPr>
        <w:t>(</w:t>
      </w:r>
      <w:r w:rsidRPr="00E45B56">
        <w:rPr>
          <w:color w:val="BFBFBF" w:themeColor="background1" w:themeShade="BF"/>
          <w:lang w:val="en-GB"/>
        </w:rPr>
        <w:t>Leave one line between chapters</w:t>
      </w:r>
      <w:r>
        <w:rPr>
          <w:color w:val="BFBFBF" w:themeColor="background1" w:themeShade="BF"/>
          <w:lang w:val="en-GB"/>
        </w:rPr>
        <w:t>)</w:t>
      </w:r>
    </w:p>
    <w:p w14:paraId="4537F06E" w14:textId="77777777" w:rsidR="008B24E8" w:rsidRPr="005F26F0" w:rsidRDefault="003D3C6B" w:rsidP="004457D0">
      <w:pPr>
        <w:jc w:val="center"/>
        <w:rPr>
          <w:b/>
          <w:bCs/>
          <w:sz w:val="18"/>
          <w:szCs w:val="18"/>
        </w:rPr>
      </w:pPr>
      <w:commentRangeStart w:id="39"/>
      <w:commentRangeStart w:id="40"/>
      <w:r w:rsidRPr="00AA64CF">
        <w:rPr>
          <w:b/>
          <w:bCs/>
          <w:sz w:val="18"/>
          <w:szCs w:val="18"/>
          <w:lang w:val="en-GB"/>
        </w:rPr>
        <w:t>Reference</w:t>
      </w:r>
      <w:r w:rsidR="002728A4" w:rsidRPr="00AA64CF">
        <w:rPr>
          <w:b/>
          <w:bCs/>
          <w:sz w:val="18"/>
          <w:szCs w:val="18"/>
          <w:lang w:val="en-GB"/>
        </w:rPr>
        <w:t>s</w:t>
      </w:r>
      <w:commentRangeEnd w:id="39"/>
      <w:r w:rsidR="005F26F0">
        <w:rPr>
          <w:rStyle w:val="a9"/>
        </w:rPr>
        <w:commentReference w:id="39"/>
      </w:r>
      <w:commentRangeEnd w:id="40"/>
      <w:r w:rsidR="005F26F0">
        <w:rPr>
          <w:rStyle w:val="a9"/>
        </w:rPr>
        <w:commentReference w:id="40"/>
      </w:r>
    </w:p>
    <w:p w14:paraId="0E0F807C" w14:textId="77777777" w:rsidR="00C75622" w:rsidRPr="00DE52A5" w:rsidRDefault="00B4491C" w:rsidP="005F26F0">
      <w:pPr>
        <w:ind w:left="288" w:hanging="288"/>
        <w:rPr>
          <w:rFonts w:eastAsiaTheme="minorHAnsi"/>
          <w:sz w:val="18"/>
          <w:szCs w:val="18"/>
          <w:lang w:val="en-GB"/>
        </w:rPr>
      </w:pPr>
      <w:r w:rsidRPr="00DE52A5">
        <w:rPr>
          <w:rFonts w:eastAsiaTheme="minorHAnsi"/>
          <w:sz w:val="18"/>
          <w:szCs w:val="18"/>
          <w:lang w:val="en-GB"/>
        </w:rPr>
        <w:t xml:space="preserve">Catrett, J. B. (2018). Hospitality Education: A Third Paradigm. In J. Oskam, D. M. Dekker, &amp; K. </w:t>
      </w:r>
      <w:proofErr w:type="spellStart"/>
      <w:r w:rsidRPr="00DE52A5">
        <w:rPr>
          <w:rFonts w:eastAsiaTheme="minorHAnsi"/>
          <w:sz w:val="18"/>
          <w:szCs w:val="18"/>
          <w:lang w:val="en-GB"/>
        </w:rPr>
        <w:t>Wiegerink</w:t>
      </w:r>
      <w:proofErr w:type="spellEnd"/>
      <w:r w:rsidRPr="00DE52A5">
        <w:rPr>
          <w:rFonts w:eastAsiaTheme="minorHAnsi"/>
          <w:sz w:val="18"/>
          <w:szCs w:val="18"/>
          <w:lang w:val="en-GB"/>
        </w:rPr>
        <w:t xml:space="preserve"> (Eds.), </w:t>
      </w:r>
      <w:r w:rsidRPr="00DE52A5">
        <w:rPr>
          <w:rFonts w:eastAsiaTheme="minorHAnsi"/>
          <w:i/>
          <w:iCs/>
          <w:sz w:val="18"/>
          <w:szCs w:val="18"/>
          <w:lang w:val="en-GB"/>
        </w:rPr>
        <w:t>Innovation in Hospitality Education: Anticipating the Educational Needs of a Changing Profession</w:t>
      </w:r>
      <w:r w:rsidRPr="00DE52A5">
        <w:rPr>
          <w:rFonts w:eastAsiaTheme="minorHAnsi"/>
          <w:sz w:val="18"/>
          <w:szCs w:val="18"/>
          <w:lang w:val="en-GB"/>
        </w:rPr>
        <w:t xml:space="preserve"> (pp. 15-32). Cham: Springer</w:t>
      </w:r>
      <w:r w:rsidR="00B56D38" w:rsidRPr="00DE52A5">
        <w:rPr>
          <w:rFonts w:eastAsiaTheme="minorHAnsi"/>
          <w:sz w:val="18"/>
          <w:szCs w:val="18"/>
          <w:lang w:val="en-GB"/>
        </w:rPr>
        <w:t>.</w:t>
      </w:r>
    </w:p>
    <w:p w14:paraId="72322C1B" w14:textId="77777777" w:rsidR="00297F4D" w:rsidRPr="00DE52A5" w:rsidRDefault="00297F4D" w:rsidP="00297F4D">
      <w:pPr>
        <w:ind w:left="288" w:hanging="288"/>
        <w:rPr>
          <w:rFonts w:eastAsia="ＭＳ 明朝"/>
          <w:sz w:val="18"/>
          <w:szCs w:val="18"/>
        </w:rPr>
      </w:pPr>
      <w:bookmarkStart w:id="41" w:name="OLE_LINK16"/>
      <w:bookmarkStart w:id="42" w:name="OLE_LINK17"/>
      <w:commentRangeStart w:id="43"/>
      <w:r w:rsidRPr="00DE52A5">
        <w:rPr>
          <w:sz w:val="18"/>
          <w:szCs w:val="18"/>
        </w:rPr>
        <w:t xml:space="preserve">Nakamura, T, Nishimura, S., and Takai, N. (2014). </w:t>
      </w:r>
      <w:proofErr w:type="spellStart"/>
      <w:r w:rsidRPr="00DE52A5">
        <w:rPr>
          <w:i/>
          <w:iCs/>
          <w:sz w:val="18"/>
          <w:szCs w:val="18"/>
        </w:rPr>
        <w:t>Wakamono</w:t>
      </w:r>
      <w:proofErr w:type="spellEnd"/>
      <w:r w:rsidRPr="00DE52A5">
        <w:rPr>
          <w:i/>
          <w:iCs/>
          <w:sz w:val="18"/>
          <w:szCs w:val="18"/>
        </w:rPr>
        <w:t xml:space="preserve"> no </w:t>
      </w:r>
      <w:proofErr w:type="spellStart"/>
      <w:r w:rsidRPr="00DE52A5">
        <w:rPr>
          <w:i/>
          <w:iCs/>
          <w:sz w:val="18"/>
          <w:szCs w:val="18"/>
        </w:rPr>
        <w:t>kaigai</w:t>
      </w:r>
      <w:proofErr w:type="spellEnd"/>
      <w:r w:rsidRPr="00DE52A5">
        <w:rPr>
          <w:i/>
          <w:iCs/>
          <w:sz w:val="18"/>
          <w:szCs w:val="18"/>
        </w:rPr>
        <w:t xml:space="preserve"> </w:t>
      </w:r>
      <w:proofErr w:type="spellStart"/>
      <w:r w:rsidRPr="00DE52A5">
        <w:rPr>
          <w:i/>
          <w:iCs/>
          <w:sz w:val="18"/>
          <w:szCs w:val="18"/>
        </w:rPr>
        <w:t>ryokou</w:t>
      </w:r>
      <w:proofErr w:type="spellEnd"/>
      <w:r w:rsidRPr="00DE52A5">
        <w:rPr>
          <w:i/>
          <w:iCs/>
          <w:sz w:val="18"/>
          <w:szCs w:val="18"/>
        </w:rPr>
        <w:t xml:space="preserve"> </w:t>
      </w:r>
      <w:proofErr w:type="spellStart"/>
      <w:r w:rsidRPr="00DE52A5">
        <w:rPr>
          <w:i/>
          <w:iCs/>
          <w:sz w:val="18"/>
          <w:szCs w:val="18"/>
        </w:rPr>
        <w:t>banare</w:t>
      </w:r>
      <w:proofErr w:type="spellEnd"/>
      <w:r w:rsidRPr="00DE52A5">
        <w:rPr>
          <w:i/>
          <w:iCs/>
          <w:sz w:val="18"/>
          <w:szCs w:val="18"/>
        </w:rPr>
        <w:t xml:space="preserve"> wo </w:t>
      </w:r>
      <w:proofErr w:type="spellStart"/>
      <w:r w:rsidRPr="00DE52A5">
        <w:rPr>
          <w:i/>
          <w:iCs/>
          <w:sz w:val="18"/>
          <w:szCs w:val="18"/>
        </w:rPr>
        <w:t>yomitoku</w:t>
      </w:r>
      <w:proofErr w:type="spellEnd"/>
      <w:r w:rsidRPr="00DE52A5">
        <w:rPr>
          <w:sz w:val="18"/>
          <w:szCs w:val="18"/>
        </w:rPr>
        <w:t xml:space="preserve"> [Decoding fewer young Japanese outbound travel phenomena]. </w:t>
      </w:r>
      <w:proofErr w:type="spellStart"/>
      <w:r w:rsidRPr="00DE52A5">
        <w:rPr>
          <w:sz w:val="18"/>
          <w:szCs w:val="18"/>
        </w:rPr>
        <w:t>Horitsu</w:t>
      </w:r>
      <w:proofErr w:type="spellEnd"/>
      <w:r w:rsidRPr="00DE52A5">
        <w:rPr>
          <w:sz w:val="18"/>
          <w:szCs w:val="18"/>
        </w:rPr>
        <w:t xml:space="preserve"> Bunka-sha.</w:t>
      </w:r>
    </w:p>
    <w:p w14:paraId="6C0F63F7" w14:textId="1F43B7F3" w:rsidR="005F26F0" w:rsidRPr="00DE52A5" w:rsidRDefault="00297F4D" w:rsidP="00297F4D">
      <w:pPr>
        <w:ind w:left="288" w:hanging="288"/>
        <w:rPr>
          <w:sz w:val="18"/>
          <w:szCs w:val="18"/>
          <w:highlight w:val="yellow"/>
        </w:rPr>
      </w:pPr>
      <w:r w:rsidRPr="00DE52A5">
        <w:rPr>
          <w:sz w:val="18"/>
          <w:szCs w:val="18"/>
        </w:rPr>
        <w:t xml:space="preserve">Japan National Tourism Organization. (2023, November 15). </w:t>
      </w:r>
      <w:proofErr w:type="spellStart"/>
      <w:r w:rsidRPr="00DE52A5">
        <w:rPr>
          <w:sz w:val="18"/>
          <w:szCs w:val="18"/>
        </w:rPr>
        <w:t>Hounichi</w:t>
      </w:r>
      <w:proofErr w:type="spellEnd"/>
      <w:r w:rsidRPr="00DE52A5">
        <w:rPr>
          <w:sz w:val="18"/>
          <w:szCs w:val="18"/>
        </w:rPr>
        <w:t xml:space="preserve"> </w:t>
      </w:r>
      <w:proofErr w:type="spellStart"/>
      <w:r w:rsidRPr="00DE52A5">
        <w:rPr>
          <w:sz w:val="18"/>
          <w:szCs w:val="18"/>
        </w:rPr>
        <w:t>gaikyaku</w:t>
      </w:r>
      <w:proofErr w:type="spellEnd"/>
      <w:r w:rsidRPr="00DE52A5">
        <w:rPr>
          <w:sz w:val="18"/>
          <w:szCs w:val="18"/>
        </w:rPr>
        <w:t xml:space="preserve"> </w:t>
      </w:r>
      <w:proofErr w:type="spellStart"/>
      <w:r w:rsidRPr="00DE52A5">
        <w:rPr>
          <w:sz w:val="18"/>
          <w:szCs w:val="18"/>
        </w:rPr>
        <w:t>toukei</w:t>
      </w:r>
      <w:proofErr w:type="spellEnd"/>
      <w:r w:rsidRPr="00DE52A5">
        <w:rPr>
          <w:sz w:val="18"/>
          <w:szCs w:val="18"/>
        </w:rPr>
        <w:t xml:space="preserve"> 2023 </w:t>
      </w:r>
      <w:proofErr w:type="spellStart"/>
      <w:r w:rsidRPr="00DE52A5">
        <w:rPr>
          <w:sz w:val="18"/>
          <w:szCs w:val="18"/>
        </w:rPr>
        <w:t>nen</w:t>
      </w:r>
      <w:proofErr w:type="spellEnd"/>
      <w:r w:rsidRPr="00DE52A5">
        <w:rPr>
          <w:sz w:val="18"/>
          <w:szCs w:val="18"/>
        </w:rPr>
        <w:t xml:space="preserve"> 10 </w:t>
      </w:r>
      <w:proofErr w:type="spellStart"/>
      <w:r w:rsidRPr="00DE52A5">
        <w:rPr>
          <w:sz w:val="18"/>
          <w:szCs w:val="18"/>
        </w:rPr>
        <w:t>gatsu</w:t>
      </w:r>
      <w:proofErr w:type="spellEnd"/>
      <w:r w:rsidRPr="00DE52A5">
        <w:rPr>
          <w:sz w:val="18"/>
          <w:szCs w:val="18"/>
        </w:rPr>
        <w:t xml:space="preserve"> </w:t>
      </w:r>
      <w:proofErr w:type="spellStart"/>
      <w:r w:rsidRPr="00DE52A5">
        <w:rPr>
          <w:sz w:val="18"/>
          <w:szCs w:val="18"/>
        </w:rPr>
        <w:t>suikeichi</w:t>
      </w:r>
      <w:proofErr w:type="spellEnd"/>
      <w:r w:rsidRPr="00DE52A5">
        <w:rPr>
          <w:sz w:val="18"/>
          <w:szCs w:val="18"/>
        </w:rPr>
        <w:t xml:space="preserve"> [Number of inbound foreign visitors (estimated October 2023)]. </w:t>
      </w:r>
      <w:r w:rsidRPr="00DE52A5">
        <w:rPr>
          <w:i/>
          <w:iCs/>
          <w:sz w:val="18"/>
          <w:szCs w:val="18"/>
        </w:rPr>
        <w:t>Japan National Tourism Organization</w:t>
      </w:r>
      <w:r w:rsidRPr="00DE52A5">
        <w:rPr>
          <w:sz w:val="18"/>
          <w:szCs w:val="18"/>
        </w:rPr>
        <w:t xml:space="preserve">. Retrieved from </w:t>
      </w:r>
      <w:bookmarkEnd w:id="41"/>
      <w:bookmarkEnd w:id="42"/>
      <w:r w:rsidRPr="00DE52A5">
        <w:rPr>
          <w:sz w:val="18"/>
          <w:szCs w:val="18"/>
        </w:rPr>
        <w:t>https://www.jnto.go.jp/statistics/data/20231115_</w:t>
      </w:r>
      <w:r w:rsidRPr="00DE52A5">
        <w:rPr>
          <w:sz w:val="18"/>
          <w:szCs w:val="18"/>
        </w:rPr>
        <w:br/>
        <w:t>monthly.pdf.</w:t>
      </w:r>
      <w:commentRangeEnd w:id="43"/>
      <w:r w:rsidRPr="00DE52A5">
        <w:rPr>
          <w:rStyle w:val="a9"/>
        </w:rPr>
        <w:commentReference w:id="43"/>
      </w:r>
    </w:p>
    <w:sectPr w:rsidR="005F26F0" w:rsidRPr="00DE52A5" w:rsidSect="00C73BAD">
      <w:type w:val="continuous"/>
      <w:pgSz w:w="11900" w:h="16840"/>
      <w:pgMar w:top="1418" w:right="1134" w:bottom="1418" w:left="1134" w:header="851" w:footer="992" w:gutter="0"/>
      <w:cols w:num="2" w:space="512"/>
      <w:titlePg/>
      <w:docGrid w:type="linesAndChars" w:linePitch="311" w:charSpace="-20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A949CE8" w14:textId="77777777" w:rsidR="00D41F1E" w:rsidRDefault="00D41F1E" w:rsidP="00D41F1E">
      <w:pPr>
        <w:jc w:val="left"/>
      </w:pPr>
      <w:r>
        <w:rPr>
          <w:rStyle w:val="a9"/>
        </w:rPr>
        <w:annotationRef/>
      </w:r>
      <w:r>
        <w:rPr>
          <w:color w:val="000000"/>
        </w:rPr>
        <w:t xml:space="preserve">The font for the English title should be Book Antiqua, 14 points bold, with a subtitle, if any, at 11 points. </w:t>
      </w:r>
    </w:p>
  </w:comment>
  <w:comment w:id="1" w:author="作成者" w:initials="A">
    <w:p w14:paraId="14850DF3" w14:textId="77777777" w:rsidR="00D41F1E" w:rsidRDefault="00D41F1E" w:rsidP="00D41F1E">
      <w:pPr>
        <w:jc w:val="left"/>
      </w:pPr>
      <w:r>
        <w:rPr>
          <w:rStyle w:val="a9"/>
        </w:rPr>
        <w:annotationRef/>
      </w:r>
      <w:r>
        <w:rPr>
          <w:color w:val="000000"/>
        </w:rPr>
        <w:t xml:space="preserve">Titles (subject and subtitle) should be appropriate and not excessively long. Font size adjustments due to the number of characters in the title are not permitted. </w:t>
      </w:r>
    </w:p>
  </w:comment>
  <w:comment w:id="2" w:author="作成者" w:initials="A">
    <w:p w14:paraId="0EA75C1F" w14:textId="77777777" w:rsidR="00D41F1E" w:rsidRDefault="00D41F1E" w:rsidP="00D41F1E">
      <w:pPr>
        <w:jc w:val="left"/>
      </w:pPr>
      <w:r>
        <w:rPr>
          <w:rStyle w:val="a9"/>
        </w:rPr>
        <w:annotationRef/>
      </w:r>
      <w:r>
        <w:rPr>
          <w:color w:val="000000"/>
        </w:rPr>
        <w:t xml:space="preserve">Japanese titles must also be added to MS Mincho's 12 points. If there is a Japanese subtitle, it should be in MS Mincho 10 point. </w:t>
      </w:r>
    </w:p>
  </w:comment>
  <w:comment w:id="6" w:author="作成者" w:initials="A">
    <w:p w14:paraId="22223DF9" w14:textId="77777777" w:rsidR="00733E52" w:rsidRDefault="00733E52" w:rsidP="00733E52">
      <w:pPr>
        <w:jc w:val="left"/>
      </w:pPr>
      <w:r>
        <w:rPr>
          <w:rStyle w:val="a9"/>
        </w:rPr>
        <w:annotationRef/>
      </w:r>
      <w:r>
        <w:rPr>
          <w:color w:val="000000"/>
        </w:rPr>
        <w:t>Add a superscript '*' to the right of the English author's name and list the affiliation in both English and Japanese in the footer at the bottom of the page. (Only the name of the affiliation and no faculty name or job title).</w:t>
      </w:r>
    </w:p>
  </w:comment>
  <w:comment w:id="3" w:author="作成者" w:initials="A">
    <w:p w14:paraId="6BCE3BB6" w14:textId="77777777" w:rsidR="0056323E" w:rsidRDefault="0056323E" w:rsidP="0056323E">
      <w:pPr>
        <w:jc w:val="left"/>
      </w:pPr>
      <w:r>
        <w:rPr>
          <w:rStyle w:val="a9"/>
        </w:rPr>
        <w:annotationRef/>
      </w:r>
      <w:r>
        <w:rPr>
          <w:color w:val="000000"/>
        </w:rPr>
        <w:t>First Name, Surname in Alphabet.</w:t>
      </w:r>
    </w:p>
  </w:comment>
  <w:comment w:id="7" w:author="作成者" w:initials="A">
    <w:p w14:paraId="4C50D2B8" w14:textId="77777777" w:rsidR="001115D6" w:rsidRDefault="009D243F" w:rsidP="001115D6">
      <w:pPr>
        <w:jc w:val="left"/>
      </w:pPr>
      <w:r>
        <w:rPr>
          <w:rStyle w:val="a9"/>
        </w:rPr>
        <w:annotationRef/>
      </w:r>
      <w:r w:rsidR="001115D6">
        <w:t>If your affiliation is outside Japan, please include the country or region name.</w:t>
      </w:r>
    </w:p>
  </w:comment>
  <w:comment w:id="10" w:author="作成者" w:initials="A">
    <w:p w14:paraId="28B95F96" w14:textId="7D212C93" w:rsidR="0056323E" w:rsidRDefault="0056323E" w:rsidP="0056323E">
      <w:pPr>
        <w:jc w:val="left"/>
      </w:pPr>
      <w:r>
        <w:rPr>
          <w:rStyle w:val="a9"/>
        </w:rPr>
        <w:annotationRef/>
      </w:r>
      <w:r>
        <w:rPr>
          <w:color w:val="000000"/>
        </w:rPr>
        <w:t>Family Name (single space) First Name in Japanese.</w:t>
      </w:r>
    </w:p>
  </w:comment>
  <w:comment w:id="15" w:author="作成者" w:initials="A">
    <w:p w14:paraId="00A3E475" w14:textId="02F43D06" w:rsidR="00D6405B" w:rsidRDefault="00D6405B" w:rsidP="00D6405B">
      <w:pPr>
        <w:jc w:val="left"/>
      </w:pPr>
      <w:r>
        <w:rPr>
          <w:rStyle w:val="a9"/>
        </w:rPr>
        <w:annotationRef/>
      </w:r>
      <w:r>
        <w:rPr>
          <w:color w:val="000000"/>
        </w:rPr>
        <w:t>Keywords should be three to four words.</w:t>
      </w:r>
    </w:p>
  </w:comment>
  <w:comment w:id="18" w:author="作成者" w:initials="A">
    <w:p w14:paraId="096A31C8" w14:textId="77777777" w:rsidR="00260936" w:rsidRDefault="00260936" w:rsidP="00260936">
      <w:pPr>
        <w:jc w:val="left"/>
      </w:pPr>
      <w:r>
        <w:rPr>
          <w:rStyle w:val="a9"/>
        </w:rPr>
        <w:annotationRef/>
      </w:r>
      <w:r>
        <w:rPr>
          <w:color w:val="000000"/>
        </w:rPr>
        <w:t xml:space="preserve">Chapter (Level 1 Heading) </w:t>
      </w:r>
    </w:p>
  </w:comment>
  <w:comment w:id="19" w:author="作成者" w:initials="A">
    <w:p w14:paraId="3E412EE9" w14:textId="77777777" w:rsidR="00DA1AF7" w:rsidRDefault="00DA1AF7" w:rsidP="00DA1AF7">
      <w:pPr>
        <w:jc w:val="left"/>
      </w:pPr>
      <w:r>
        <w:rPr>
          <w:rStyle w:val="a9"/>
        </w:rPr>
        <w:annotationRef/>
      </w:r>
      <w:r>
        <w:rPr>
          <w:color w:val="000000"/>
        </w:rPr>
        <w:t>The font for the text's chapter and section headings should be Times New Roman, 10 points in bold.</w:t>
      </w:r>
    </w:p>
  </w:comment>
  <w:comment w:id="20" w:author="作成者" w:initials="A">
    <w:p w14:paraId="4A01A652" w14:textId="7216E920" w:rsidR="00260936" w:rsidRDefault="00260936" w:rsidP="00260936">
      <w:pPr>
        <w:jc w:val="left"/>
      </w:pPr>
      <w:r>
        <w:rPr>
          <w:rStyle w:val="a9"/>
        </w:rPr>
        <w:annotationRef/>
      </w:r>
      <w:r>
        <w:rPr>
          <w:color w:val="000000"/>
        </w:rPr>
        <w:t xml:space="preserve">Section (Level 2 Heading) </w:t>
      </w:r>
    </w:p>
  </w:comment>
  <w:comment w:id="21" w:author="作成者" w:initials="A">
    <w:p w14:paraId="73FA6510" w14:textId="77777777" w:rsidR="005068BF" w:rsidRDefault="00DA1AF7" w:rsidP="005068BF">
      <w:pPr>
        <w:jc w:val="left"/>
      </w:pPr>
      <w:r>
        <w:rPr>
          <w:rStyle w:val="a9"/>
        </w:rPr>
        <w:annotationRef/>
      </w:r>
      <w:r w:rsidR="005068BF">
        <w:t>The font for the text's chapter and section headings should be Times New Roman, 10 points in bold and Italic.</w:t>
      </w:r>
    </w:p>
  </w:comment>
  <w:comment w:id="22" w:author="作成者" w:initials="A">
    <w:p w14:paraId="3BDD03C3" w14:textId="4C8ECD5B" w:rsidR="00731299" w:rsidRDefault="006F2755" w:rsidP="00D65FB1">
      <w:pPr>
        <w:pStyle w:val="aa"/>
        <w:jc w:val="left"/>
      </w:pPr>
      <w:r>
        <w:rPr>
          <w:rStyle w:val="a9"/>
        </w:rPr>
        <w:annotationRef/>
      </w:r>
      <w:r w:rsidR="00731299">
        <w:rPr>
          <w:color w:val="000000"/>
        </w:rPr>
        <w:t>Indent the first line of each paragraph of text 0.2 in. from the left margin. </w:t>
      </w:r>
    </w:p>
  </w:comment>
  <w:comment w:id="29" w:author="作成者" w:initials="A">
    <w:p w14:paraId="20888E28" w14:textId="77777777" w:rsidR="00741DCE" w:rsidRDefault="00741DCE" w:rsidP="00741DCE">
      <w:pPr>
        <w:jc w:val="left"/>
      </w:pPr>
      <w:r>
        <w:rPr>
          <w:rStyle w:val="a9"/>
        </w:rPr>
        <w:annotationRef/>
      </w:r>
      <w:r>
        <w:t xml:space="preserve">Figure numbers should be in bold; titles should be in italics. </w:t>
      </w:r>
    </w:p>
  </w:comment>
  <w:comment w:id="30" w:author="作成者" w:initials="A">
    <w:p w14:paraId="31C249CE" w14:textId="77777777" w:rsidR="00741DCE" w:rsidRDefault="00741DCE" w:rsidP="00741DCE">
      <w:pPr>
        <w:jc w:val="left"/>
      </w:pPr>
      <w:r>
        <w:rPr>
          <w:rStyle w:val="a9"/>
        </w:rPr>
        <w:annotationRef/>
      </w:r>
      <w:r>
        <w:t>The titles of figures should be placed above the figure concerned. Each figure and table should be numbered consecutively.</w:t>
      </w:r>
    </w:p>
  </w:comment>
  <w:comment w:id="31" w:author="作成者" w:initials="A">
    <w:p w14:paraId="29B6CC8E" w14:textId="3CEDD910" w:rsidR="00ED46ED" w:rsidRDefault="00ED46ED" w:rsidP="00ED46ED">
      <w:pPr>
        <w:jc w:val="left"/>
      </w:pPr>
      <w:r>
        <w:rPr>
          <w:rStyle w:val="a9"/>
        </w:rPr>
        <w:annotationRef/>
      </w:r>
      <w:r>
        <w:rPr>
          <w:color w:val="000000"/>
        </w:rPr>
        <w:t xml:space="preserve">Footnotes should be numbered in superscript at the right-hand shoulder of the relevant part of the text, starting with 1), using single-byte numbers and symbols. </w:t>
      </w:r>
    </w:p>
  </w:comment>
  <w:comment w:id="32" w:author="作成者" w:initials="A">
    <w:p w14:paraId="38B5DC99" w14:textId="77777777" w:rsidR="00ED46ED" w:rsidRDefault="00ED46ED" w:rsidP="00ED46ED">
      <w:pPr>
        <w:jc w:val="left"/>
      </w:pPr>
      <w:r>
        <w:rPr>
          <w:rStyle w:val="a9"/>
        </w:rPr>
        <w:annotationRef/>
      </w:r>
      <w:r>
        <w:rPr>
          <w:color w:val="000000"/>
        </w:rPr>
        <w:t xml:space="preserve">The use of footnote functions in word processing software is prohibited. </w:t>
      </w:r>
    </w:p>
  </w:comment>
  <w:comment w:id="33" w:author="作成者" w:initials="A">
    <w:p w14:paraId="0CCBB6E0" w14:textId="5B48FD62" w:rsidR="00655951" w:rsidRDefault="00260936" w:rsidP="00655951">
      <w:pPr>
        <w:jc w:val="left"/>
      </w:pPr>
      <w:r>
        <w:rPr>
          <w:rStyle w:val="a9"/>
        </w:rPr>
        <w:annotationRef/>
      </w:r>
      <w:r w:rsidR="00655951">
        <w:rPr>
          <w:color w:val="000000"/>
        </w:rPr>
        <w:t xml:space="preserve">Table numbers should be in bold; titles should be in italics. </w:t>
      </w:r>
    </w:p>
  </w:comment>
  <w:comment w:id="34" w:author="作成者" w:initials="A">
    <w:p w14:paraId="5858404D" w14:textId="5C739C87" w:rsidR="0088748B" w:rsidRDefault="0088748B" w:rsidP="0088748B">
      <w:pPr>
        <w:jc w:val="left"/>
      </w:pPr>
      <w:r>
        <w:rPr>
          <w:rStyle w:val="a9"/>
        </w:rPr>
        <w:annotationRef/>
      </w:r>
      <w:r>
        <w:rPr>
          <w:color w:val="000000"/>
        </w:rPr>
        <w:t xml:space="preserve">The titles of tables should be placed above the table involved. Each table should be numbered consecutively. </w:t>
      </w:r>
    </w:p>
  </w:comment>
  <w:comment w:id="36" w:author="作成者" w:initials="A">
    <w:p w14:paraId="6ACCBE56" w14:textId="77777777" w:rsidR="00CB2EBE" w:rsidRDefault="0088748B">
      <w:pPr>
        <w:pStyle w:val="aa"/>
        <w:jc w:val="left"/>
      </w:pPr>
      <w:r>
        <w:rPr>
          <w:rStyle w:val="a9"/>
        </w:rPr>
        <w:annotationRef/>
      </w:r>
      <w:r w:rsidR="00CB2EBE">
        <w:rPr>
          <w:color w:val="000000"/>
        </w:rPr>
        <w:t xml:space="preserve">The font for Acknowledgements should be Times New Roman, 9 points. </w:t>
      </w:r>
    </w:p>
    <w:p w14:paraId="4BAED836" w14:textId="77777777" w:rsidR="00CB2EBE" w:rsidRDefault="00CB2EBE">
      <w:pPr>
        <w:pStyle w:val="aa"/>
        <w:jc w:val="left"/>
      </w:pPr>
    </w:p>
    <w:p w14:paraId="0DC71051" w14:textId="77777777" w:rsidR="00CB2EBE" w:rsidRDefault="00CB2EBE" w:rsidP="007F30D1">
      <w:pPr>
        <w:pStyle w:val="aa"/>
        <w:jc w:val="left"/>
      </w:pPr>
      <w:r>
        <w:t>You can remove this section, if there is no acknowledgement.</w:t>
      </w:r>
    </w:p>
  </w:comment>
  <w:comment w:id="37" w:author="作成者" w:initials="A">
    <w:p w14:paraId="340036DC" w14:textId="77777777" w:rsidR="00CB2EBE" w:rsidRDefault="006F2755" w:rsidP="00FD0008">
      <w:pPr>
        <w:pStyle w:val="aa"/>
        <w:jc w:val="left"/>
      </w:pPr>
      <w:r>
        <w:rPr>
          <w:rStyle w:val="a9"/>
        </w:rPr>
        <w:annotationRef/>
      </w:r>
      <w:r w:rsidR="00CB2EBE">
        <w:rPr>
          <w:color w:val="000000"/>
        </w:rPr>
        <w:t>Footnotes should be grouped after the text or acknowledgements (if any) under the heading Notes. The font should be Times New Roman, 9 points. The headings of 'Notes' should be in bold fonts.</w:t>
      </w:r>
    </w:p>
  </w:comment>
  <w:comment w:id="38" w:author="作成者" w:initials="A">
    <w:p w14:paraId="227993B6" w14:textId="297B984C" w:rsidR="006F2755" w:rsidRDefault="006F2755" w:rsidP="006F2755">
      <w:pPr>
        <w:jc w:val="left"/>
      </w:pPr>
      <w:r>
        <w:rPr>
          <w:rStyle w:val="a9"/>
        </w:rPr>
        <w:annotationRef/>
      </w:r>
      <w:r>
        <w:rPr>
          <w:color w:val="000000"/>
        </w:rPr>
        <w:t xml:space="preserve">The use of footnote functions in word processing software is prohibited. </w:t>
      </w:r>
    </w:p>
  </w:comment>
  <w:comment w:id="39" w:author="作成者" w:initials="A">
    <w:p w14:paraId="4B5E3D2E" w14:textId="77777777" w:rsidR="00365BCE" w:rsidRDefault="005F26F0">
      <w:pPr>
        <w:pStyle w:val="aa"/>
        <w:jc w:val="left"/>
      </w:pPr>
      <w:r>
        <w:rPr>
          <w:rStyle w:val="a9"/>
        </w:rPr>
        <w:annotationRef/>
      </w:r>
      <w:r w:rsidR="00365BCE">
        <w:rPr>
          <w:color w:val="000000"/>
        </w:rPr>
        <w:t>Please make reference list followed by APA style 7th edition.</w:t>
      </w:r>
    </w:p>
    <w:p w14:paraId="795DDB69" w14:textId="77777777" w:rsidR="00365BCE" w:rsidRDefault="00365BCE">
      <w:pPr>
        <w:pStyle w:val="aa"/>
        <w:jc w:val="left"/>
      </w:pPr>
    </w:p>
    <w:p w14:paraId="257AE4C2" w14:textId="77777777" w:rsidR="00365BCE" w:rsidRDefault="00365BCE" w:rsidP="00B6156B">
      <w:pPr>
        <w:pStyle w:val="aa"/>
        <w:jc w:val="left"/>
      </w:pPr>
      <w:r>
        <w:rPr>
          <w:color w:val="000000"/>
        </w:rPr>
        <w:t xml:space="preserve">The font for References should be Times New Roman, 9 points. </w:t>
      </w:r>
    </w:p>
  </w:comment>
  <w:comment w:id="40" w:author="作成者" w:initials="A">
    <w:p w14:paraId="0C5170C6" w14:textId="2F26714B" w:rsidR="005F26F0" w:rsidRDefault="005F26F0" w:rsidP="005F26F0">
      <w:pPr>
        <w:jc w:val="left"/>
      </w:pPr>
      <w:r>
        <w:rPr>
          <w:rStyle w:val="a9"/>
        </w:rPr>
        <w:annotationRef/>
      </w:r>
      <w:hyperlink r:id="rId1" w:history="1">
        <w:r w:rsidRPr="002D0E72">
          <w:rPr>
            <w:rStyle w:val="afb"/>
          </w:rPr>
          <w:t>https://apastyle.apa.org/style-grammar-guidelines/references/examples</w:t>
        </w:r>
      </w:hyperlink>
    </w:p>
  </w:comment>
  <w:comment w:id="43" w:author="作成者" w:initials="A">
    <w:p w14:paraId="1DB0DB6C" w14:textId="77777777" w:rsidR="00297F4D" w:rsidRDefault="00297F4D" w:rsidP="00297F4D">
      <w:pPr>
        <w:jc w:val="left"/>
      </w:pPr>
      <w:r>
        <w:rPr>
          <w:rStyle w:val="a9"/>
        </w:rPr>
        <w:annotationRef/>
      </w:r>
      <w:r>
        <w:rPr>
          <w:color w:val="000000"/>
        </w:rPr>
        <w:t>If you use a non-English work, cite the author, date, title and source of the work in the original language. You must include an English translation of the title in square brackets, directly after the title and before the full stop. Refer to the examples.</w:t>
      </w:r>
    </w:p>
    <w:p w14:paraId="03F4A4AC" w14:textId="77777777" w:rsidR="00297F4D" w:rsidRDefault="00297F4D" w:rsidP="00297F4D">
      <w:pPr>
        <w:jc w:val="lef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949CE8" w15:done="0"/>
  <w15:commentEx w15:paraId="14850DF3" w15:paraIdParent="7A949CE8" w15:done="0"/>
  <w15:commentEx w15:paraId="0EA75C1F" w15:done="0"/>
  <w15:commentEx w15:paraId="22223DF9" w15:done="0"/>
  <w15:commentEx w15:paraId="6BCE3BB6" w15:done="0"/>
  <w15:commentEx w15:paraId="4C50D2B8" w15:done="0"/>
  <w15:commentEx w15:paraId="28B95F96" w15:done="0"/>
  <w15:commentEx w15:paraId="00A3E475" w15:done="0"/>
  <w15:commentEx w15:paraId="096A31C8" w15:done="0"/>
  <w15:commentEx w15:paraId="3E412EE9" w15:paraIdParent="096A31C8" w15:done="0"/>
  <w15:commentEx w15:paraId="4A01A652" w15:done="0"/>
  <w15:commentEx w15:paraId="73FA6510" w15:paraIdParent="4A01A652" w15:done="0"/>
  <w15:commentEx w15:paraId="3BDD03C3" w15:done="0"/>
  <w15:commentEx w15:paraId="20888E28" w15:done="0"/>
  <w15:commentEx w15:paraId="31C249CE" w15:paraIdParent="20888E28" w15:done="0"/>
  <w15:commentEx w15:paraId="29B6CC8E" w15:done="0"/>
  <w15:commentEx w15:paraId="38B5DC99" w15:paraIdParent="29B6CC8E" w15:done="0"/>
  <w15:commentEx w15:paraId="0CCBB6E0" w15:done="0"/>
  <w15:commentEx w15:paraId="5858404D" w15:paraIdParent="0CCBB6E0" w15:done="0"/>
  <w15:commentEx w15:paraId="0DC71051" w15:done="0"/>
  <w15:commentEx w15:paraId="340036DC" w15:done="0"/>
  <w15:commentEx w15:paraId="227993B6" w15:paraIdParent="340036DC" w15:done="0"/>
  <w15:commentEx w15:paraId="257AE4C2" w15:done="0"/>
  <w15:commentEx w15:paraId="0C5170C6" w15:paraIdParent="257AE4C2" w15:done="0"/>
  <w15:commentEx w15:paraId="03F4A4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949CE8" w16cid:durableId="366AC0CA"/>
  <w16cid:commentId w16cid:paraId="14850DF3" w16cid:durableId="00B2DD19"/>
  <w16cid:commentId w16cid:paraId="0EA75C1F" w16cid:durableId="13D50203"/>
  <w16cid:commentId w16cid:paraId="22223DF9" w16cid:durableId="7B52F507"/>
  <w16cid:commentId w16cid:paraId="6BCE3BB6" w16cid:durableId="44A4EF2F"/>
  <w16cid:commentId w16cid:paraId="4C50D2B8" w16cid:durableId="71CDD6AB"/>
  <w16cid:commentId w16cid:paraId="28B95F96" w16cid:durableId="65649EF3"/>
  <w16cid:commentId w16cid:paraId="00A3E475" w16cid:durableId="3B4A264F"/>
  <w16cid:commentId w16cid:paraId="096A31C8" w16cid:durableId="62AF76E0"/>
  <w16cid:commentId w16cid:paraId="3E412EE9" w16cid:durableId="3F1E2901"/>
  <w16cid:commentId w16cid:paraId="4A01A652" w16cid:durableId="01A1A7E7"/>
  <w16cid:commentId w16cid:paraId="73FA6510" w16cid:durableId="6138C8C9"/>
  <w16cid:commentId w16cid:paraId="3BDD03C3" w16cid:durableId="77A12341"/>
  <w16cid:commentId w16cid:paraId="20888E28" w16cid:durableId="214CCB10"/>
  <w16cid:commentId w16cid:paraId="31C249CE" w16cid:durableId="1BF73BF0"/>
  <w16cid:commentId w16cid:paraId="29B6CC8E" w16cid:durableId="611A9748"/>
  <w16cid:commentId w16cid:paraId="38B5DC99" w16cid:durableId="28036A63"/>
  <w16cid:commentId w16cid:paraId="0CCBB6E0" w16cid:durableId="1E2A1E90"/>
  <w16cid:commentId w16cid:paraId="5858404D" w16cid:durableId="41157228"/>
  <w16cid:commentId w16cid:paraId="0DC71051" w16cid:durableId="230CB7BA"/>
  <w16cid:commentId w16cid:paraId="340036DC" w16cid:durableId="31634694"/>
  <w16cid:commentId w16cid:paraId="227993B6" w16cid:durableId="16752E26"/>
  <w16cid:commentId w16cid:paraId="257AE4C2" w16cid:durableId="1BD6CE7B"/>
  <w16cid:commentId w16cid:paraId="0C5170C6" w16cid:durableId="66FAA98C"/>
  <w16cid:commentId w16cid:paraId="03F4A4AC" w16cid:durableId="1B706C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D8EC" w14:textId="77777777" w:rsidR="00D365C3" w:rsidRDefault="00D365C3" w:rsidP="001E3490">
      <w:r>
        <w:separator/>
      </w:r>
    </w:p>
  </w:endnote>
  <w:endnote w:type="continuationSeparator" w:id="0">
    <w:p w14:paraId="1DAA5439" w14:textId="77777777" w:rsidR="00D365C3" w:rsidRDefault="00D365C3" w:rsidP="001E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ヒラギノ丸ゴ Pro W4">
    <w:altName w:val="Yu Gothic"/>
    <w:panose1 w:val="020F0400000000000000"/>
    <w:charset w:val="80"/>
    <w:family w:val="swiss"/>
    <w:pitch w:val="variable"/>
    <w:sig w:usb0="E00002FF" w:usb1="7AC7FFFF" w:usb2="00000012" w:usb3="00000000" w:csb0="0002000D" w:csb1="00000000"/>
  </w:font>
  <w:font w:name="Hiragino Maru Gothic Pro W4">
    <w:panose1 w:val="020F0400000000000000"/>
    <w:charset w:val="80"/>
    <w:family w:val="swiss"/>
    <w:pitch w:val="variable"/>
    <w:sig w:usb0="E00002FF" w:usb1="7AC7FFFF" w:usb2="00000012" w:usb3="00000000" w:csb0="0002000D" w:csb1="00000000"/>
  </w:font>
  <w:font w:name="Hiragino Kaku Gothic Pro W3">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0309" w14:textId="77777777" w:rsidR="00DE43D1" w:rsidRDefault="00DE43D1" w:rsidP="00DE43D1">
    <w:pPr>
      <w:pStyle w:val="af5"/>
    </w:pPr>
    <w:r>
      <w:rPr>
        <w:rFonts w:hint="eastAsia"/>
      </w:rPr>
      <w:t>────────────────────────────────────────────────</w:t>
    </w:r>
  </w:p>
  <w:p w14:paraId="1E832B17" w14:textId="6869F0E4" w:rsidR="00DE43D1" w:rsidRPr="00D41F1E" w:rsidRDefault="00DE43D1">
    <w:pPr>
      <w:pStyle w:val="af5"/>
      <w:rPr>
        <w:rFonts w:ascii="ＭＳ 明朝" w:eastAsia="ＭＳ 明朝" w:hAnsi="ＭＳ 明朝"/>
      </w:rPr>
    </w:pPr>
    <w:bookmarkStart w:id="16" w:name="OLE_LINK53"/>
    <w:bookmarkStart w:id="17" w:name="OLE_LINK54"/>
    <w:r>
      <w:rPr>
        <w:rFonts w:hint="eastAsia"/>
      </w:rPr>
      <w:t>*</w:t>
    </w:r>
    <w:r>
      <w:t xml:space="preserve"> </w:t>
    </w:r>
    <w:bookmarkEnd w:id="16"/>
    <w:bookmarkEnd w:id="17"/>
    <w:r w:rsidR="00D41F1E">
      <w:rPr>
        <w:rFonts w:hint="eastAsia"/>
      </w:rPr>
      <w:t>Ikeb</w:t>
    </w:r>
    <w:r w:rsidR="00D41F1E">
      <w:t>u</w:t>
    </w:r>
    <w:r w:rsidR="00D41F1E">
      <w:rPr>
        <w:rFonts w:hint="eastAsia"/>
      </w:rPr>
      <w:t>kuro</w:t>
    </w:r>
    <w:r w:rsidR="005D6D37">
      <w:t xml:space="preserve"> University</w:t>
    </w:r>
    <w:r w:rsidR="00D41F1E">
      <w:t xml:space="preserve"> </w:t>
    </w:r>
    <w:r w:rsidR="00D41F1E" w:rsidRPr="00D41F1E">
      <w:rPr>
        <w:rFonts w:ascii="ＭＳ 明朝" w:eastAsia="ＭＳ 明朝" w:hAnsi="ＭＳ 明朝" w:hint="eastAsia"/>
      </w:rPr>
      <w:t>池袋</w:t>
    </w:r>
    <w:r w:rsidR="001578D2" w:rsidRPr="00D41F1E">
      <w:rPr>
        <w:rFonts w:ascii="ＭＳ 明朝" w:eastAsia="ＭＳ 明朝" w:hAnsi="ＭＳ 明朝" w:hint="eastAsia"/>
      </w:rPr>
      <w:t>大学</w:t>
    </w:r>
    <w:r w:rsidR="00595BAF">
      <w:rPr>
        <w:rFonts w:ascii="ＭＳ 明朝" w:eastAsia="ＭＳ 明朝" w:hAnsi="ＭＳ 明朝"/>
      </w:rPr>
      <w:t xml:space="preserve">, </w:t>
    </w:r>
    <w:r w:rsidR="00D41F1E">
      <w:rPr>
        <w:rFonts w:hint="eastAsia"/>
      </w:rPr>
      <w:t>*</w:t>
    </w:r>
    <w:r w:rsidR="00D41F1E">
      <w:t>* Gold University</w:t>
    </w:r>
    <w:r w:rsidR="004C2D68">
      <w:t>, Australia</w:t>
    </w:r>
    <w:r w:rsidR="00D41F1E">
      <w:t xml:space="preserve"> </w:t>
    </w:r>
    <w:r w:rsidR="00D41F1E" w:rsidRPr="00D41F1E">
      <w:rPr>
        <w:rFonts w:ascii="ＭＳ 明朝" w:eastAsia="ＭＳ 明朝" w:hAnsi="ＭＳ 明朝" w:hint="eastAsia"/>
      </w:rPr>
      <w:t>ゴールド大学</w:t>
    </w:r>
    <w:r w:rsidR="00595BAF">
      <w:rPr>
        <w:rFonts w:ascii="ＭＳ 明朝" w:eastAsia="ＭＳ 明朝" w:hAnsi="ＭＳ 明朝" w:hint="eastAsia"/>
      </w:rPr>
      <w:t>・オーストラリア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4842" w14:textId="77777777" w:rsidR="00D365C3" w:rsidRDefault="00D365C3" w:rsidP="001E3490">
      <w:r>
        <w:separator/>
      </w:r>
    </w:p>
  </w:footnote>
  <w:footnote w:type="continuationSeparator" w:id="0">
    <w:p w14:paraId="39E6D82A" w14:textId="77777777" w:rsidR="00D365C3" w:rsidRDefault="00D365C3" w:rsidP="001E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E1F2" w14:textId="11B0C798" w:rsidR="005314DA" w:rsidRPr="005314DA" w:rsidRDefault="005314DA" w:rsidP="005314DA">
    <w:pPr>
      <w:pStyle w:val="af3"/>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B0C"/>
    <w:multiLevelType w:val="hybridMultilevel"/>
    <w:tmpl w:val="9C5266DE"/>
    <w:lvl w:ilvl="0" w:tplc="28EC6ACA">
      <w:start w:val="1"/>
      <w:numFmt w:val="decimal"/>
      <w:lvlText w:val="%1."/>
      <w:lvlJc w:val="left"/>
      <w:pPr>
        <w:tabs>
          <w:tab w:val="num" w:pos="454"/>
        </w:tabs>
        <w:ind w:left="454" w:hanging="454"/>
      </w:pPr>
      <w:rPr>
        <w:rFonts w:ascii="ＭＳ ゴシック" w:eastAsia="ＭＳ ゴシック" w:hint="eastAsia"/>
        <w:sz w:val="24"/>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0B0162"/>
    <w:multiLevelType w:val="multilevel"/>
    <w:tmpl w:val="9B801610"/>
    <w:lvl w:ilvl="0">
      <w:start w:val="1"/>
      <w:numFmt w:val="decimal"/>
      <w:pStyle w:val="1"/>
      <w:suff w:val="nothing"/>
      <w:lvlText w:val="%1"/>
      <w:lvlJc w:val="left"/>
      <w:pPr>
        <w:ind w:left="0" w:firstLine="0"/>
      </w:pPr>
      <w:rPr>
        <w:rFonts w:hint="eastAsia"/>
      </w:rPr>
    </w:lvl>
    <w:lvl w:ilvl="1">
      <w:start w:val="1"/>
      <w:numFmt w:val="decimal"/>
      <w:suff w:val="nothing"/>
      <w:lvlText w:val="%1-%2"/>
      <w:lvlJc w:val="left"/>
      <w:pPr>
        <w:ind w:left="0" w:firstLine="0"/>
      </w:pPr>
      <w:rPr>
        <w:rFonts w:hint="eastAsia"/>
      </w:rPr>
    </w:lvl>
    <w:lvl w:ilvl="2">
      <w:start w:val="1"/>
      <w:numFmt w:val="decimal"/>
      <w:suff w:val="nothing"/>
      <w:lvlText w:val="%1-%2-%3"/>
      <w:lvlJc w:val="left"/>
      <w:pPr>
        <w:ind w:left="0" w:firstLine="0"/>
      </w:pPr>
      <w:rPr>
        <w:rFonts w:hint="eastAsia"/>
      </w:rPr>
    </w:lvl>
    <w:lvl w:ilvl="3">
      <w:start w:val="1"/>
      <w:numFmt w:val="decimal"/>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47001184"/>
    <w:multiLevelType w:val="hybridMultilevel"/>
    <w:tmpl w:val="7CD686DA"/>
    <w:lvl w:ilvl="0" w:tplc="5666097C">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4D573A7A"/>
    <w:multiLevelType w:val="hybridMultilevel"/>
    <w:tmpl w:val="B0A4F338"/>
    <w:lvl w:ilvl="0" w:tplc="664E14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6D7B0A"/>
    <w:multiLevelType w:val="hybridMultilevel"/>
    <w:tmpl w:val="6A9A33FA"/>
    <w:lvl w:ilvl="0" w:tplc="8D58E6D6">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5BE3166"/>
    <w:multiLevelType w:val="hybridMultilevel"/>
    <w:tmpl w:val="3F76F60A"/>
    <w:lvl w:ilvl="0" w:tplc="150E386C">
      <w:start w:val="1"/>
      <w:numFmt w:val="decimal"/>
      <w:lvlText w:val="%1)"/>
      <w:lvlJc w:val="left"/>
      <w:pPr>
        <w:ind w:left="227" w:hanging="22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6361DF"/>
    <w:multiLevelType w:val="hybridMultilevel"/>
    <w:tmpl w:val="5980FBBE"/>
    <w:lvl w:ilvl="0" w:tplc="46A46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F24BBD"/>
    <w:multiLevelType w:val="hybridMultilevel"/>
    <w:tmpl w:val="C23E6508"/>
    <w:lvl w:ilvl="0" w:tplc="B7F48C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100731"/>
    <w:multiLevelType w:val="multilevel"/>
    <w:tmpl w:val="47A288E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CA54C3"/>
    <w:multiLevelType w:val="hybridMultilevel"/>
    <w:tmpl w:val="EB1E7336"/>
    <w:lvl w:ilvl="0" w:tplc="F69A0F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FB936F9"/>
    <w:multiLevelType w:val="hybridMultilevel"/>
    <w:tmpl w:val="471ECB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971298">
    <w:abstractNumId w:val="1"/>
  </w:num>
  <w:num w:numId="2" w16cid:durableId="1814448523">
    <w:abstractNumId w:val="1"/>
  </w:num>
  <w:num w:numId="3" w16cid:durableId="604654449">
    <w:abstractNumId w:val="8"/>
  </w:num>
  <w:num w:numId="4" w16cid:durableId="1414818235">
    <w:abstractNumId w:val="0"/>
  </w:num>
  <w:num w:numId="5" w16cid:durableId="579676227">
    <w:abstractNumId w:val="4"/>
  </w:num>
  <w:num w:numId="6" w16cid:durableId="1865091572">
    <w:abstractNumId w:val="3"/>
  </w:num>
  <w:num w:numId="7" w16cid:durableId="835071432">
    <w:abstractNumId w:val="6"/>
  </w:num>
  <w:num w:numId="8" w16cid:durableId="159319179">
    <w:abstractNumId w:val="7"/>
  </w:num>
  <w:num w:numId="9" w16cid:durableId="1855879519">
    <w:abstractNumId w:val="2"/>
  </w:num>
  <w:num w:numId="10" w16cid:durableId="1404330328">
    <w:abstractNumId w:val="10"/>
  </w:num>
  <w:num w:numId="11" w16cid:durableId="1207522909">
    <w:abstractNumId w:val="9"/>
  </w:num>
  <w:num w:numId="12" w16cid:durableId="1743717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removePersonalInformation/>
  <w:removeDateAndTime/>
  <w:bordersDoNotSurroundHeader/>
  <w:bordersDoNotSurroundFooter/>
  <w:proofState w:spelling="clean" w:grammar="clean"/>
  <w:defaultTabStop w:val="835"/>
  <w:drawingGridHorizontalSpacing w:val="9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74"/>
    <w:rsid w:val="0001230F"/>
    <w:rsid w:val="00013A7A"/>
    <w:rsid w:val="00015479"/>
    <w:rsid w:val="0002625F"/>
    <w:rsid w:val="00041D26"/>
    <w:rsid w:val="00063EF7"/>
    <w:rsid w:val="000758F5"/>
    <w:rsid w:val="00081A0A"/>
    <w:rsid w:val="000C612C"/>
    <w:rsid w:val="000C721F"/>
    <w:rsid w:val="000D5267"/>
    <w:rsid w:val="000F504F"/>
    <w:rsid w:val="001043BF"/>
    <w:rsid w:val="001115D6"/>
    <w:rsid w:val="00113F63"/>
    <w:rsid w:val="001226F1"/>
    <w:rsid w:val="001578D2"/>
    <w:rsid w:val="00172716"/>
    <w:rsid w:val="00190429"/>
    <w:rsid w:val="00191624"/>
    <w:rsid w:val="001B3F57"/>
    <w:rsid w:val="001C3718"/>
    <w:rsid w:val="001E2260"/>
    <w:rsid w:val="001E3490"/>
    <w:rsid w:val="001E4B86"/>
    <w:rsid w:val="001E5DE0"/>
    <w:rsid w:val="00206B31"/>
    <w:rsid w:val="002109C5"/>
    <w:rsid w:val="00220A0E"/>
    <w:rsid w:val="002504EE"/>
    <w:rsid w:val="00260936"/>
    <w:rsid w:val="002728A4"/>
    <w:rsid w:val="00297F4D"/>
    <w:rsid w:val="002A2B2B"/>
    <w:rsid w:val="002A4D5B"/>
    <w:rsid w:val="002C2168"/>
    <w:rsid w:val="002D4130"/>
    <w:rsid w:val="00355962"/>
    <w:rsid w:val="00365BCE"/>
    <w:rsid w:val="003868CD"/>
    <w:rsid w:val="00393A6A"/>
    <w:rsid w:val="003A45DF"/>
    <w:rsid w:val="003B397F"/>
    <w:rsid w:val="003D3C6B"/>
    <w:rsid w:val="003F7DC2"/>
    <w:rsid w:val="004266B8"/>
    <w:rsid w:val="004457D0"/>
    <w:rsid w:val="004B0C03"/>
    <w:rsid w:val="004C2D68"/>
    <w:rsid w:val="004F00F1"/>
    <w:rsid w:val="004F73A0"/>
    <w:rsid w:val="005005B8"/>
    <w:rsid w:val="005032F0"/>
    <w:rsid w:val="005068BF"/>
    <w:rsid w:val="00511673"/>
    <w:rsid w:val="005148EB"/>
    <w:rsid w:val="005314DA"/>
    <w:rsid w:val="00532223"/>
    <w:rsid w:val="00535E59"/>
    <w:rsid w:val="00540783"/>
    <w:rsid w:val="00546AC4"/>
    <w:rsid w:val="005511EB"/>
    <w:rsid w:val="0056323E"/>
    <w:rsid w:val="00582137"/>
    <w:rsid w:val="00595BAF"/>
    <w:rsid w:val="005B2921"/>
    <w:rsid w:val="005D6D37"/>
    <w:rsid w:val="005F26F0"/>
    <w:rsid w:val="0062110C"/>
    <w:rsid w:val="00655951"/>
    <w:rsid w:val="00661A6C"/>
    <w:rsid w:val="006718DD"/>
    <w:rsid w:val="006A5757"/>
    <w:rsid w:val="006C59B5"/>
    <w:rsid w:val="006D4C43"/>
    <w:rsid w:val="006E1E3B"/>
    <w:rsid w:val="006E2002"/>
    <w:rsid w:val="006F2755"/>
    <w:rsid w:val="006F6D71"/>
    <w:rsid w:val="00703BB7"/>
    <w:rsid w:val="00731299"/>
    <w:rsid w:val="00733E52"/>
    <w:rsid w:val="00741DCE"/>
    <w:rsid w:val="00756CE6"/>
    <w:rsid w:val="00767394"/>
    <w:rsid w:val="007A0B8F"/>
    <w:rsid w:val="007E0DA3"/>
    <w:rsid w:val="007F6A54"/>
    <w:rsid w:val="007F6EF7"/>
    <w:rsid w:val="00816874"/>
    <w:rsid w:val="00842156"/>
    <w:rsid w:val="00854965"/>
    <w:rsid w:val="00862007"/>
    <w:rsid w:val="00864C18"/>
    <w:rsid w:val="0088748B"/>
    <w:rsid w:val="00891B95"/>
    <w:rsid w:val="008B24E8"/>
    <w:rsid w:val="008D4961"/>
    <w:rsid w:val="008F514B"/>
    <w:rsid w:val="00905CC5"/>
    <w:rsid w:val="00906D77"/>
    <w:rsid w:val="009521A9"/>
    <w:rsid w:val="009665FE"/>
    <w:rsid w:val="00970CAE"/>
    <w:rsid w:val="00990972"/>
    <w:rsid w:val="009C19CA"/>
    <w:rsid w:val="009D243F"/>
    <w:rsid w:val="009D4F77"/>
    <w:rsid w:val="00A13CF6"/>
    <w:rsid w:val="00A44846"/>
    <w:rsid w:val="00A450D2"/>
    <w:rsid w:val="00A56D7C"/>
    <w:rsid w:val="00A60823"/>
    <w:rsid w:val="00A80E82"/>
    <w:rsid w:val="00AA64CF"/>
    <w:rsid w:val="00AE3F2F"/>
    <w:rsid w:val="00AE7B48"/>
    <w:rsid w:val="00B23D99"/>
    <w:rsid w:val="00B4491C"/>
    <w:rsid w:val="00B56D38"/>
    <w:rsid w:val="00B90A8E"/>
    <w:rsid w:val="00B9105F"/>
    <w:rsid w:val="00B92690"/>
    <w:rsid w:val="00BC4ED8"/>
    <w:rsid w:val="00BC5873"/>
    <w:rsid w:val="00BD1402"/>
    <w:rsid w:val="00BD4E39"/>
    <w:rsid w:val="00BD50CC"/>
    <w:rsid w:val="00C144B8"/>
    <w:rsid w:val="00C357BC"/>
    <w:rsid w:val="00C40675"/>
    <w:rsid w:val="00C504B4"/>
    <w:rsid w:val="00C52087"/>
    <w:rsid w:val="00C73BAD"/>
    <w:rsid w:val="00C75622"/>
    <w:rsid w:val="00C762E8"/>
    <w:rsid w:val="00C94B20"/>
    <w:rsid w:val="00C95C2F"/>
    <w:rsid w:val="00C96717"/>
    <w:rsid w:val="00CA6E69"/>
    <w:rsid w:val="00CB2EBE"/>
    <w:rsid w:val="00CE38CB"/>
    <w:rsid w:val="00CE4BB1"/>
    <w:rsid w:val="00D05AF3"/>
    <w:rsid w:val="00D3489D"/>
    <w:rsid w:val="00D365C3"/>
    <w:rsid w:val="00D41F1E"/>
    <w:rsid w:val="00D52113"/>
    <w:rsid w:val="00D55873"/>
    <w:rsid w:val="00D6405B"/>
    <w:rsid w:val="00DA1AF7"/>
    <w:rsid w:val="00DD6D68"/>
    <w:rsid w:val="00DE43D1"/>
    <w:rsid w:val="00DE52A5"/>
    <w:rsid w:val="00DE7BFB"/>
    <w:rsid w:val="00E170A2"/>
    <w:rsid w:val="00E27CC8"/>
    <w:rsid w:val="00E40892"/>
    <w:rsid w:val="00E45B56"/>
    <w:rsid w:val="00E45DC2"/>
    <w:rsid w:val="00E5393F"/>
    <w:rsid w:val="00E7210F"/>
    <w:rsid w:val="00E72504"/>
    <w:rsid w:val="00EB0FB9"/>
    <w:rsid w:val="00ED46ED"/>
    <w:rsid w:val="00F05EA1"/>
    <w:rsid w:val="00F20A5D"/>
    <w:rsid w:val="00F54748"/>
    <w:rsid w:val="00F953FA"/>
    <w:rsid w:val="00FD3212"/>
    <w:rsid w:val="00FD4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B8C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4B8"/>
    <w:pPr>
      <w:jc w:val="both"/>
    </w:pPr>
    <w:rPr>
      <w:rFonts w:ascii="Times New Roman" w:eastAsia="ＭＳ ゴシック" w:hAnsi="Times New Roman" w:cs="Times New Roman"/>
      <w:kern w:val="0"/>
      <w:sz w:val="20"/>
      <w:szCs w:val="21"/>
    </w:rPr>
  </w:style>
  <w:style w:type="paragraph" w:styleId="1">
    <w:name w:val="heading 1"/>
    <w:basedOn w:val="a"/>
    <w:next w:val="a"/>
    <w:link w:val="10"/>
    <w:autoRedefine/>
    <w:uiPriority w:val="9"/>
    <w:qFormat/>
    <w:rsid w:val="00AE3F2F"/>
    <w:pPr>
      <w:keepNext/>
      <w:widowControl w:val="0"/>
      <w:numPr>
        <w:numId w:val="1"/>
      </w:numPr>
      <w:ind w:left="480" w:hanging="480"/>
      <w:outlineLvl w:val="0"/>
    </w:pPr>
    <w:rPr>
      <w:rFonts w:asciiTheme="majorHAnsi" w:eastAsia="ヒラギノ丸ゴ Pro W4" w:hAnsiTheme="majorHAnsi" w:cstheme="majorBidi"/>
      <w:kern w:val="2"/>
      <w:szCs w:val="28"/>
      <w:lang w:val="en-GB"/>
    </w:rPr>
  </w:style>
  <w:style w:type="paragraph" w:styleId="2">
    <w:name w:val="heading 2"/>
    <w:basedOn w:val="a"/>
    <w:next w:val="a"/>
    <w:link w:val="20"/>
    <w:autoRedefine/>
    <w:uiPriority w:val="9"/>
    <w:unhideWhenUsed/>
    <w:qFormat/>
    <w:rsid w:val="000758F5"/>
    <w:pPr>
      <w:keepNext/>
      <w:numPr>
        <w:ilvl w:val="1"/>
        <w:numId w:val="3"/>
      </w:numPr>
      <w:autoSpaceDE w:val="0"/>
      <w:autoSpaceDN w:val="0"/>
      <w:adjustRightInd w:val="0"/>
      <w:outlineLvl w:val="1"/>
    </w:pPr>
    <w:rPr>
      <w:rFonts w:asciiTheme="majorHAnsi" w:eastAsia="Hiragino Maru Gothic Pro W4" w:hAnsiTheme="majorHAnsi" w:cstheme="majorBid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3F2F"/>
    <w:rPr>
      <w:rFonts w:asciiTheme="majorHAnsi" w:eastAsia="ヒラギノ丸ゴ Pro W4" w:hAnsiTheme="majorHAnsi" w:cstheme="majorBidi"/>
      <w:szCs w:val="28"/>
      <w:lang w:val="en-GB"/>
    </w:rPr>
  </w:style>
  <w:style w:type="character" w:customStyle="1" w:styleId="20">
    <w:name w:val="見出し 2 (文字)"/>
    <w:basedOn w:val="a0"/>
    <w:link w:val="2"/>
    <w:uiPriority w:val="9"/>
    <w:rsid w:val="000758F5"/>
    <w:rPr>
      <w:rFonts w:asciiTheme="majorHAnsi" w:eastAsia="Hiragino Maru Gothic Pro W4" w:hAnsiTheme="majorHAnsi" w:cstheme="majorBidi"/>
      <w:color w:val="000000"/>
      <w:sz w:val="22"/>
      <w:szCs w:val="22"/>
      <w:lang w:val="en-AU"/>
    </w:rPr>
  </w:style>
  <w:style w:type="paragraph" w:styleId="a3">
    <w:name w:val="Title"/>
    <w:basedOn w:val="a"/>
    <w:next w:val="a"/>
    <w:link w:val="a4"/>
    <w:autoRedefine/>
    <w:uiPriority w:val="10"/>
    <w:qFormat/>
    <w:rsid w:val="00F20A5D"/>
    <w:pPr>
      <w:spacing w:before="240" w:after="120"/>
      <w:jc w:val="center"/>
      <w:outlineLvl w:val="0"/>
    </w:pPr>
    <w:rPr>
      <w:rFonts w:asciiTheme="majorHAnsi" w:eastAsia="Hiragino Maru Gothic Pro W4" w:hAnsiTheme="majorHAnsi" w:cstheme="majorBidi"/>
      <w:sz w:val="28"/>
      <w:szCs w:val="32"/>
    </w:rPr>
  </w:style>
  <w:style w:type="character" w:customStyle="1" w:styleId="a4">
    <w:name w:val="表題 (文字)"/>
    <w:basedOn w:val="a0"/>
    <w:link w:val="a3"/>
    <w:uiPriority w:val="10"/>
    <w:rsid w:val="00F20A5D"/>
    <w:rPr>
      <w:rFonts w:asciiTheme="majorHAnsi" w:eastAsia="Hiragino Maru Gothic Pro W4" w:hAnsiTheme="majorHAnsi" w:cstheme="majorBidi"/>
      <w:sz w:val="28"/>
      <w:szCs w:val="32"/>
    </w:rPr>
  </w:style>
  <w:style w:type="paragraph" w:styleId="a5">
    <w:name w:val="caption"/>
    <w:basedOn w:val="a"/>
    <w:next w:val="a"/>
    <w:autoRedefine/>
    <w:uiPriority w:val="35"/>
    <w:unhideWhenUsed/>
    <w:qFormat/>
    <w:rsid w:val="00260936"/>
    <w:pPr>
      <w:jc w:val="center"/>
    </w:pPr>
    <w:rPr>
      <w:rFonts w:eastAsia="Hiragino Kaku Gothic Pro W3"/>
      <w:bCs/>
    </w:rPr>
  </w:style>
  <w:style w:type="paragraph" w:styleId="a6">
    <w:name w:val="endnote text"/>
    <w:basedOn w:val="a"/>
    <w:link w:val="a7"/>
    <w:autoRedefine/>
    <w:uiPriority w:val="99"/>
    <w:unhideWhenUsed/>
    <w:qFormat/>
    <w:rsid w:val="00A13CF6"/>
    <w:pPr>
      <w:snapToGrid w:val="0"/>
    </w:pPr>
    <w:rPr>
      <w:rFonts w:cstheme="minorBidi"/>
      <w:sz w:val="16"/>
    </w:rPr>
  </w:style>
  <w:style w:type="character" w:customStyle="1" w:styleId="a7">
    <w:name w:val="文末脚注文字列 (文字)"/>
    <w:basedOn w:val="a0"/>
    <w:link w:val="a6"/>
    <w:uiPriority w:val="99"/>
    <w:rsid w:val="00A13CF6"/>
    <w:rPr>
      <w:sz w:val="16"/>
      <w:szCs w:val="22"/>
    </w:rPr>
  </w:style>
  <w:style w:type="paragraph" w:styleId="a8">
    <w:name w:val="List Paragraph"/>
    <w:basedOn w:val="a"/>
    <w:uiPriority w:val="34"/>
    <w:qFormat/>
    <w:rsid w:val="00756CE6"/>
    <w:pPr>
      <w:ind w:leftChars="400" w:left="840"/>
    </w:pPr>
  </w:style>
  <w:style w:type="character" w:styleId="a9">
    <w:name w:val="annotation reference"/>
    <w:basedOn w:val="a0"/>
    <w:uiPriority w:val="99"/>
    <w:semiHidden/>
    <w:unhideWhenUsed/>
    <w:rsid w:val="00511673"/>
    <w:rPr>
      <w:sz w:val="18"/>
      <w:szCs w:val="18"/>
    </w:rPr>
  </w:style>
  <w:style w:type="paragraph" w:styleId="aa">
    <w:name w:val="annotation text"/>
    <w:basedOn w:val="a"/>
    <w:link w:val="ab"/>
    <w:uiPriority w:val="99"/>
    <w:unhideWhenUsed/>
    <w:rsid w:val="00511673"/>
  </w:style>
  <w:style w:type="character" w:customStyle="1" w:styleId="ab">
    <w:name w:val="コメント文字列 (文字)"/>
    <w:basedOn w:val="a0"/>
    <w:link w:val="aa"/>
    <w:uiPriority w:val="99"/>
    <w:rsid w:val="00511673"/>
    <w:rPr>
      <w:rFonts w:ascii="Century" w:eastAsia="ＭＳ 明朝" w:hAnsi="Century" w:cs="Times New Roman"/>
      <w:kern w:val="0"/>
      <w:sz w:val="20"/>
      <w:szCs w:val="21"/>
    </w:rPr>
  </w:style>
  <w:style w:type="paragraph" w:styleId="ac">
    <w:name w:val="annotation subject"/>
    <w:basedOn w:val="aa"/>
    <w:next w:val="aa"/>
    <w:link w:val="ad"/>
    <w:uiPriority w:val="99"/>
    <w:semiHidden/>
    <w:unhideWhenUsed/>
    <w:rsid w:val="00511673"/>
    <w:rPr>
      <w:b/>
      <w:bCs/>
    </w:rPr>
  </w:style>
  <w:style w:type="character" w:customStyle="1" w:styleId="ad">
    <w:name w:val="コメント内容 (文字)"/>
    <w:basedOn w:val="ab"/>
    <w:link w:val="ac"/>
    <w:uiPriority w:val="99"/>
    <w:semiHidden/>
    <w:rsid w:val="00511673"/>
    <w:rPr>
      <w:rFonts w:ascii="Century" w:eastAsia="ＭＳ 明朝" w:hAnsi="Century" w:cs="Times New Roman"/>
      <w:b/>
      <w:bCs/>
      <w:kern w:val="0"/>
      <w:sz w:val="20"/>
      <w:szCs w:val="21"/>
    </w:rPr>
  </w:style>
  <w:style w:type="paragraph" w:styleId="ae">
    <w:name w:val="Balloon Text"/>
    <w:basedOn w:val="a"/>
    <w:link w:val="af"/>
    <w:uiPriority w:val="99"/>
    <w:semiHidden/>
    <w:unhideWhenUsed/>
    <w:rsid w:val="00511673"/>
    <w:rPr>
      <w:rFonts w:ascii="ＭＳ 明朝"/>
      <w:sz w:val="18"/>
      <w:szCs w:val="18"/>
    </w:rPr>
  </w:style>
  <w:style w:type="character" w:customStyle="1" w:styleId="af">
    <w:name w:val="吹き出し (文字)"/>
    <w:basedOn w:val="a0"/>
    <w:link w:val="ae"/>
    <w:uiPriority w:val="99"/>
    <w:semiHidden/>
    <w:rsid w:val="00511673"/>
    <w:rPr>
      <w:rFonts w:ascii="ＭＳ 明朝" w:eastAsia="ＭＳ 明朝" w:hAnsi="Century" w:cs="Times New Roman"/>
      <w:kern w:val="0"/>
      <w:sz w:val="18"/>
      <w:szCs w:val="18"/>
    </w:rPr>
  </w:style>
  <w:style w:type="paragraph" w:styleId="af0">
    <w:name w:val="footnote text"/>
    <w:basedOn w:val="a"/>
    <w:link w:val="af1"/>
    <w:uiPriority w:val="99"/>
    <w:unhideWhenUsed/>
    <w:rsid w:val="001E3490"/>
    <w:pPr>
      <w:snapToGrid w:val="0"/>
    </w:pPr>
  </w:style>
  <w:style w:type="character" w:customStyle="1" w:styleId="af1">
    <w:name w:val="脚注文字列 (文字)"/>
    <w:basedOn w:val="a0"/>
    <w:link w:val="af0"/>
    <w:uiPriority w:val="99"/>
    <w:rsid w:val="001E3490"/>
    <w:rPr>
      <w:rFonts w:ascii="Century" w:eastAsia="ＭＳ 明朝" w:hAnsi="Century" w:cs="Times New Roman"/>
      <w:kern w:val="0"/>
      <w:sz w:val="20"/>
      <w:szCs w:val="21"/>
    </w:rPr>
  </w:style>
  <w:style w:type="character" w:styleId="af2">
    <w:name w:val="footnote reference"/>
    <w:basedOn w:val="a0"/>
    <w:uiPriority w:val="99"/>
    <w:semiHidden/>
    <w:unhideWhenUsed/>
    <w:rsid w:val="001E3490"/>
    <w:rPr>
      <w:vertAlign w:val="superscript"/>
    </w:rPr>
  </w:style>
  <w:style w:type="paragraph" w:styleId="af3">
    <w:name w:val="header"/>
    <w:basedOn w:val="a"/>
    <w:link w:val="af4"/>
    <w:uiPriority w:val="99"/>
    <w:unhideWhenUsed/>
    <w:rsid w:val="001E3490"/>
    <w:pPr>
      <w:tabs>
        <w:tab w:val="center" w:pos="4252"/>
        <w:tab w:val="right" w:pos="8504"/>
      </w:tabs>
      <w:snapToGrid w:val="0"/>
    </w:pPr>
  </w:style>
  <w:style w:type="character" w:customStyle="1" w:styleId="af4">
    <w:name w:val="ヘッダー (文字)"/>
    <w:basedOn w:val="a0"/>
    <w:link w:val="af3"/>
    <w:uiPriority w:val="99"/>
    <w:rsid w:val="001E3490"/>
    <w:rPr>
      <w:rFonts w:ascii="Century" w:eastAsia="ＭＳ 明朝" w:hAnsi="Century" w:cs="Times New Roman"/>
      <w:kern w:val="0"/>
      <w:sz w:val="20"/>
      <w:szCs w:val="21"/>
    </w:rPr>
  </w:style>
  <w:style w:type="paragraph" w:styleId="af5">
    <w:name w:val="footer"/>
    <w:basedOn w:val="a"/>
    <w:link w:val="af6"/>
    <w:uiPriority w:val="99"/>
    <w:unhideWhenUsed/>
    <w:rsid w:val="001E3490"/>
    <w:pPr>
      <w:tabs>
        <w:tab w:val="center" w:pos="4252"/>
        <w:tab w:val="right" w:pos="8504"/>
      </w:tabs>
      <w:snapToGrid w:val="0"/>
    </w:pPr>
  </w:style>
  <w:style w:type="character" w:customStyle="1" w:styleId="af6">
    <w:name w:val="フッター (文字)"/>
    <w:basedOn w:val="a0"/>
    <w:link w:val="af5"/>
    <w:uiPriority w:val="99"/>
    <w:rsid w:val="001E3490"/>
    <w:rPr>
      <w:rFonts w:ascii="Century" w:eastAsia="ＭＳ 明朝" w:hAnsi="Century" w:cs="Times New Roman"/>
      <w:kern w:val="0"/>
      <w:sz w:val="20"/>
      <w:szCs w:val="21"/>
    </w:rPr>
  </w:style>
  <w:style w:type="table" w:styleId="af7">
    <w:name w:val="Table Grid"/>
    <w:basedOn w:val="a1"/>
    <w:uiPriority w:val="59"/>
    <w:rsid w:val="00862007"/>
    <w:rPr>
      <w:rFonts w:ascii="Century" w:eastAsia="ＭＳ 明朝"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E43D1"/>
    <w:pPr>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8">
    <w:name w:val="line number"/>
    <w:basedOn w:val="a0"/>
    <w:uiPriority w:val="99"/>
    <w:semiHidden/>
    <w:unhideWhenUsed/>
    <w:rsid w:val="00206B31"/>
  </w:style>
  <w:style w:type="paragraph" w:styleId="af9">
    <w:name w:val="Body Text"/>
    <w:basedOn w:val="a"/>
    <w:link w:val="afa"/>
    <w:rsid w:val="006F6D71"/>
    <w:pPr>
      <w:tabs>
        <w:tab w:val="left" w:pos="288"/>
      </w:tabs>
      <w:spacing w:after="120" w:line="228" w:lineRule="auto"/>
      <w:ind w:firstLine="288"/>
    </w:pPr>
    <w:rPr>
      <w:rFonts w:eastAsia="SimSun"/>
      <w:spacing w:val="-1"/>
      <w:szCs w:val="20"/>
      <w:lang w:val="x-none" w:eastAsia="x-none"/>
    </w:rPr>
  </w:style>
  <w:style w:type="character" w:customStyle="1" w:styleId="afa">
    <w:name w:val="本文 (文字)"/>
    <w:basedOn w:val="a0"/>
    <w:link w:val="af9"/>
    <w:rsid w:val="006F6D71"/>
    <w:rPr>
      <w:rFonts w:ascii="Times New Roman" w:eastAsia="SimSun" w:hAnsi="Times New Roman" w:cs="Times New Roman"/>
      <w:spacing w:val="-1"/>
      <w:kern w:val="0"/>
      <w:sz w:val="20"/>
      <w:szCs w:val="20"/>
      <w:lang w:val="x-none" w:eastAsia="x-none"/>
    </w:rPr>
  </w:style>
  <w:style w:type="character" w:styleId="afb">
    <w:name w:val="Hyperlink"/>
    <w:basedOn w:val="a0"/>
    <w:uiPriority w:val="99"/>
    <w:unhideWhenUsed/>
    <w:rsid w:val="005F26F0"/>
    <w:rPr>
      <w:color w:val="0563C1" w:themeColor="hyperlink"/>
      <w:u w:val="single"/>
    </w:rPr>
  </w:style>
  <w:style w:type="character" w:styleId="afc">
    <w:name w:val="Unresolved Mention"/>
    <w:basedOn w:val="a0"/>
    <w:uiPriority w:val="99"/>
    <w:semiHidden/>
    <w:unhideWhenUsed/>
    <w:rsid w:val="005F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87184">
      <w:bodyDiv w:val="1"/>
      <w:marLeft w:val="0"/>
      <w:marRight w:val="0"/>
      <w:marTop w:val="0"/>
      <w:marBottom w:val="0"/>
      <w:divBdr>
        <w:top w:val="none" w:sz="0" w:space="0" w:color="auto"/>
        <w:left w:val="none" w:sz="0" w:space="0" w:color="auto"/>
        <w:bottom w:val="none" w:sz="0" w:space="0" w:color="auto"/>
        <w:right w:val="none" w:sz="0" w:space="0" w:color="auto"/>
      </w:divBdr>
      <w:divsChild>
        <w:div w:id="1013075051">
          <w:marLeft w:val="0"/>
          <w:marRight w:val="0"/>
          <w:marTop w:val="0"/>
          <w:marBottom w:val="0"/>
          <w:divBdr>
            <w:top w:val="none" w:sz="0" w:space="0" w:color="auto"/>
            <w:left w:val="none" w:sz="0" w:space="0" w:color="auto"/>
            <w:bottom w:val="none" w:sz="0" w:space="0" w:color="auto"/>
            <w:right w:val="none" w:sz="0" w:space="0" w:color="auto"/>
          </w:divBdr>
          <w:divsChild>
            <w:div w:id="761874969">
              <w:marLeft w:val="0"/>
              <w:marRight w:val="0"/>
              <w:marTop w:val="0"/>
              <w:marBottom w:val="0"/>
              <w:divBdr>
                <w:top w:val="none" w:sz="0" w:space="0" w:color="auto"/>
                <w:left w:val="none" w:sz="0" w:space="0" w:color="auto"/>
                <w:bottom w:val="none" w:sz="0" w:space="0" w:color="auto"/>
                <w:right w:val="none" w:sz="0" w:space="0" w:color="auto"/>
              </w:divBdr>
              <w:divsChild>
                <w:div w:id="105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7060">
      <w:bodyDiv w:val="1"/>
      <w:marLeft w:val="0"/>
      <w:marRight w:val="0"/>
      <w:marTop w:val="0"/>
      <w:marBottom w:val="0"/>
      <w:divBdr>
        <w:top w:val="none" w:sz="0" w:space="0" w:color="auto"/>
        <w:left w:val="none" w:sz="0" w:space="0" w:color="auto"/>
        <w:bottom w:val="none" w:sz="0" w:space="0" w:color="auto"/>
        <w:right w:val="none" w:sz="0" w:space="0" w:color="auto"/>
      </w:divBdr>
    </w:div>
    <w:div w:id="1746143071">
      <w:bodyDiv w:val="1"/>
      <w:marLeft w:val="0"/>
      <w:marRight w:val="0"/>
      <w:marTop w:val="0"/>
      <w:marBottom w:val="0"/>
      <w:divBdr>
        <w:top w:val="none" w:sz="0" w:space="0" w:color="auto"/>
        <w:left w:val="none" w:sz="0" w:space="0" w:color="auto"/>
        <w:bottom w:val="none" w:sz="0" w:space="0" w:color="auto"/>
        <w:right w:val="none" w:sz="0" w:space="0" w:color="auto"/>
      </w:divBdr>
    </w:div>
    <w:div w:id="187415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style-grammar-guidelines/references/exampl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39446724744513301"/>
          <c:y val="0"/>
          <c:w val="0.40577567431730599"/>
          <c:h val="0.95498030388294897"/>
        </c:manualLayout>
      </c:layout>
      <c:barChart>
        <c:barDir val="bar"/>
        <c:grouping val="clustered"/>
        <c:varyColors val="0"/>
        <c:ser>
          <c:idx val="0"/>
          <c:order val="0"/>
          <c:tx>
            <c:strRef>
              <c:f>Sheet1!$B$1</c:f>
              <c:strCache>
                <c:ptCount val="1"/>
                <c:pt idx="0">
                  <c:v>Lifetime number of trips</c:v>
                </c:pt>
              </c:strCache>
            </c:strRef>
          </c:tx>
          <c:spPr>
            <a:pattFill prst="pct60">
              <a:fgClr>
                <a:schemeClr val="tx1"/>
              </a:fgClr>
              <a:bgClr>
                <a:prstClr val="white"/>
              </a:bgClr>
            </a:pattFill>
            <a:ln w="3175" cmpd="sng">
              <a:solidFill>
                <a:schemeClr val="tx1"/>
              </a:solidFill>
            </a:ln>
          </c:spPr>
          <c:invertIfNegative val="0"/>
          <c:dLbls>
            <c:spPr>
              <a:noFill/>
              <a:ln>
                <a:noFill/>
              </a:ln>
              <a:effectLst/>
            </c:spPr>
            <c:txPr>
              <a:bodyPr/>
              <a:lstStyle/>
              <a:p>
                <a:pPr>
                  <a:defRPr sz="60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Overall (n=832)</c:v>
                </c:pt>
                <c:pt idx="1">
                  <c:v>Single with no children (n=223)</c:v>
                </c:pt>
                <c:pt idx="2">
                  <c:v>Married with no children (n=97)</c:v>
                </c:pt>
                <c:pt idx="3">
                  <c:v>Married with children 1 (n=100)</c:v>
                </c:pt>
                <c:pt idx="4">
                  <c:v>Married with children 2 (n=142)</c:v>
                </c:pt>
                <c:pt idx="5">
                  <c:v>Married with children 3 (n=161)</c:v>
                </c:pt>
                <c:pt idx="6">
                  <c:v>Married child independent (n=109)</c:v>
                </c:pt>
              </c:strCache>
            </c:strRef>
          </c:cat>
          <c:val>
            <c:numRef>
              <c:f>Sheet1!$B$2:$B$8</c:f>
              <c:numCache>
                <c:formatCode>General</c:formatCode>
                <c:ptCount val="7"/>
                <c:pt idx="0">
                  <c:v>5.61</c:v>
                </c:pt>
                <c:pt idx="1">
                  <c:v>4.05</c:v>
                </c:pt>
                <c:pt idx="2">
                  <c:v>8.7100000000000009</c:v>
                </c:pt>
                <c:pt idx="3">
                  <c:v>4.51</c:v>
                </c:pt>
                <c:pt idx="4">
                  <c:v>6.17</c:v>
                </c:pt>
                <c:pt idx="5">
                  <c:v>5.45</c:v>
                </c:pt>
                <c:pt idx="6">
                  <c:v>6.56</c:v>
                </c:pt>
              </c:numCache>
            </c:numRef>
          </c:val>
          <c:extLst>
            <c:ext xmlns:c16="http://schemas.microsoft.com/office/drawing/2014/chart" uri="{C3380CC4-5D6E-409C-BE32-E72D297353CC}">
              <c16:uniqueId val="{00000000-03A7-9747-ABBA-4859D808178E}"/>
            </c:ext>
          </c:extLst>
        </c:ser>
        <c:ser>
          <c:idx val="1"/>
          <c:order val="1"/>
          <c:tx>
            <c:strRef>
              <c:f>Sheet1!$C$1</c:f>
              <c:strCache>
                <c:ptCount val="1"/>
                <c:pt idx="0">
                  <c:v>Number of trips within 5 years</c:v>
                </c:pt>
              </c:strCache>
            </c:strRef>
          </c:tx>
          <c:spPr>
            <a:pattFill prst="ltUpDiag">
              <a:fgClr>
                <a:schemeClr val="tx1"/>
              </a:fgClr>
              <a:bgClr>
                <a:prstClr val="white"/>
              </a:bgClr>
            </a:pattFill>
            <a:ln w="3175" cmpd="sng">
              <a:solidFill>
                <a:schemeClr val="tx1"/>
              </a:solidFill>
            </a:ln>
          </c:spPr>
          <c:invertIfNegative val="0"/>
          <c:dLbls>
            <c:spPr>
              <a:noFill/>
              <a:ln>
                <a:noFill/>
              </a:ln>
              <a:effectLst/>
            </c:spPr>
            <c:txPr>
              <a:bodyPr/>
              <a:lstStyle/>
              <a:p>
                <a:pPr>
                  <a:defRPr sz="60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Overall (n=832)</c:v>
                </c:pt>
                <c:pt idx="1">
                  <c:v>Single with no children (n=223)</c:v>
                </c:pt>
                <c:pt idx="2">
                  <c:v>Married with no children (n=97)</c:v>
                </c:pt>
                <c:pt idx="3">
                  <c:v>Married with children 1 (n=100)</c:v>
                </c:pt>
                <c:pt idx="4">
                  <c:v>Married with children 2 (n=142)</c:v>
                </c:pt>
                <c:pt idx="5">
                  <c:v>Married with children 3 (n=161)</c:v>
                </c:pt>
                <c:pt idx="6">
                  <c:v>Married child independent (n=109)</c:v>
                </c:pt>
              </c:strCache>
            </c:strRef>
          </c:cat>
          <c:val>
            <c:numRef>
              <c:f>Sheet1!$C$2:$C$8</c:f>
              <c:numCache>
                <c:formatCode>General</c:formatCode>
                <c:ptCount val="7"/>
                <c:pt idx="0">
                  <c:v>1.22</c:v>
                </c:pt>
                <c:pt idx="1">
                  <c:v>0.99</c:v>
                </c:pt>
                <c:pt idx="2">
                  <c:v>2.19</c:v>
                </c:pt>
                <c:pt idx="3">
                  <c:v>0.86</c:v>
                </c:pt>
                <c:pt idx="4">
                  <c:v>1.21</c:v>
                </c:pt>
                <c:pt idx="5">
                  <c:v>1.08</c:v>
                </c:pt>
                <c:pt idx="6">
                  <c:v>1.41</c:v>
                </c:pt>
              </c:numCache>
            </c:numRef>
          </c:val>
          <c:extLst>
            <c:ext xmlns:c16="http://schemas.microsoft.com/office/drawing/2014/chart" uri="{C3380CC4-5D6E-409C-BE32-E72D297353CC}">
              <c16:uniqueId val="{00000001-03A7-9747-ABBA-4859D808178E}"/>
            </c:ext>
          </c:extLst>
        </c:ser>
        <c:dLbls>
          <c:showLegendKey val="0"/>
          <c:showVal val="0"/>
          <c:showCatName val="0"/>
          <c:showSerName val="0"/>
          <c:showPercent val="0"/>
          <c:showBubbleSize val="0"/>
        </c:dLbls>
        <c:gapWidth val="40"/>
        <c:axId val="-2096372152"/>
        <c:axId val="-2142356664"/>
      </c:barChart>
      <c:catAx>
        <c:axId val="-2096372152"/>
        <c:scaling>
          <c:orientation val="maxMin"/>
        </c:scaling>
        <c:delete val="0"/>
        <c:axPos val="l"/>
        <c:numFmt formatCode="General" sourceLinked="0"/>
        <c:majorTickMark val="out"/>
        <c:minorTickMark val="none"/>
        <c:tickLblPos val="nextTo"/>
        <c:txPr>
          <a:bodyPr/>
          <a:lstStyle/>
          <a:p>
            <a:pPr>
              <a:defRPr sz="500"/>
            </a:pPr>
            <a:endParaRPr lang="ja-JP"/>
          </a:p>
        </c:txPr>
        <c:crossAx val="-2142356664"/>
        <c:crosses val="autoZero"/>
        <c:auto val="1"/>
        <c:lblAlgn val="ctr"/>
        <c:lblOffset val="100"/>
        <c:noMultiLvlLbl val="0"/>
      </c:catAx>
      <c:valAx>
        <c:axId val="-2142356664"/>
        <c:scaling>
          <c:orientation val="minMax"/>
        </c:scaling>
        <c:delete val="1"/>
        <c:axPos val="t"/>
        <c:majorGridlines/>
        <c:numFmt formatCode="General" sourceLinked="1"/>
        <c:majorTickMark val="out"/>
        <c:minorTickMark val="none"/>
        <c:tickLblPos val="nextTo"/>
        <c:crossAx val="-2096372152"/>
        <c:crosses val="autoZero"/>
        <c:crossBetween val="between"/>
      </c:valAx>
    </c:plotArea>
    <c:legend>
      <c:legendPos val="r"/>
      <c:layout>
        <c:manualLayout>
          <c:xMode val="edge"/>
          <c:yMode val="edge"/>
          <c:x val="0.74367949684480927"/>
          <c:y val="0.41281778646282352"/>
          <c:w val="0.22972475847433965"/>
          <c:h val="0.47703986819165856"/>
        </c:manualLayout>
      </c:layout>
      <c:overlay val="0"/>
      <c:txPr>
        <a:bodyPr/>
        <a:lstStyle/>
        <a:p>
          <a:pPr>
            <a:defRPr sz="600"/>
          </a:pPr>
          <a:endParaRPr lang="ja-JP"/>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4F22-B06F-495C-985B-5074F887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6595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2023-12-16T09:34:00Z</dcterms:created>
  <dcterms:modified xsi:type="dcterms:W3CDTF">2025-11-30T15:03:00Z</dcterms:modified>
</cp:coreProperties>
</file>